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95C57" w14:textId="1DBCE11F" w:rsidR="001670CC" w:rsidRPr="00825834" w:rsidRDefault="4336774E" w:rsidP="001E331B">
      <w:pPr>
        <w:spacing w:after="0"/>
        <w:jc w:val="center"/>
        <w:rPr>
          <w:rFonts w:ascii="Aptos" w:hAnsi="Aptos"/>
          <w:color w:val="0E2841" w:themeColor="text2"/>
        </w:rPr>
      </w:pPr>
      <w:r>
        <w:rPr>
          <w:noProof/>
        </w:rPr>
        <w:drawing>
          <wp:inline distT="0" distB="0" distL="0" distR="0" wp14:anchorId="669D413C" wp14:editId="72F64E49">
            <wp:extent cx="809045" cy="809045"/>
            <wp:effectExtent l="0" t="0" r="0" b="0"/>
            <wp:docPr id="776003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003442" name="Picture 77600344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045" cy="80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Start w:id="0"/>
      <w:commentRangeEnd w:id="0"/>
      <w:r w:rsidR="002462E1" w:rsidRPr="00825834">
        <w:rPr>
          <w:rStyle w:val="CommentReference"/>
          <w:rFonts w:ascii="Aptos" w:hAnsi="Aptos"/>
          <w:color w:val="0E2841" w:themeColor="text2"/>
          <w:sz w:val="22"/>
          <w:szCs w:val="22"/>
        </w:rPr>
        <w:commentReference w:id="0"/>
      </w:r>
    </w:p>
    <w:p w14:paraId="2FE8E6EE" w14:textId="66547281" w:rsidR="00225E1F" w:rsidRPr="00825834" w:rsidRDefault="00FE2596" w:rsidP="001E331B">
      <w:pPr>
        <w:spacing w:line="240" w:lineRule="auto"/>
        <w:jc w:val="center"/>
        <w:rPr>
          <w:rFonts w:ascii="Aptos" w:hAnsi="Aptos"/>
          <w:color w:val="0E2841" w:themeColor="text2"/>
          <w:sz w:val="32"/>
          <w:szCs w:val="32"/>
        </w:rPr>
      </w:pPr>
      <w:r>
        <w:rPr>
          <w:rFonts w:ascii="Aptos" w:hAnsi="Aptos"/>
          <w:color w:val="0E2841" w:themeColor="text2"/>
          <w:sz w:val="32"/>
          <w:szCs w:val="32"/>
        </w:rPr>
        <w:t>Event Progr</w:t>
      </w:r>
      <w:r w:rsidR="001E331B">
        <w:rPr>
          <w:rFonts w:ascii="Aptos" w:hAnsi="Aptos"/>
          <w:color w:val="0E2841" w:themeColor="text2"/>
          <w:sz w:val="32"/>
          <w:szCs w:val="32"/>
        </w:rPr>
        <w:t>a</w:t>
      </w:r>
      <w:r>
        <w:rPr>
          <w:rFonts w:ascii="Aptos" w:hAnsi="Aptos"/>
          <w:color w:val="0E2841" w:themeColor="text2"/>
          <w:sz w:val="32"/>
          <w:szCs w:val="32"/>
        </w:rPr>
        <w:t>mme</w:t>
      </w:r>
    </w:p>
    <w:p w14:paraId="14F016CC" w14:textId="77777777" w:rsidR="00225E1F" w:rsidRDefault="00225E1F" w:rsidP="00FE2596">
      <w:pPr>
        <w:spacing w:after="0" w:line="240" w:lineRule="auto"/>
        <w:jc w:val="center"/>
        <w:rPr>
          <w:rFonts w:ascii="Aptos" w:hAnsi="Aptos"/>
          <w:b/>
          <w:bCs/>
          <w:color w:val="0E2841" w:themeColor="text2"/>
          <w:sz w:val="32"/>
          <w:szCs w:val="32"/>
        </w:rPr>
      </w:pPr>
      <w:r>
        <w:rPr>
          <w:rFonts w:ascii="Aptos" w:hAnsi="Aptos"/>
          <w:b/>
          <w:bCs/>
          <w:color w:val="0E2841" w:themeColor="text2"/>
          <w:sz w:val="32"/>
          <w:szCs w:val="32"/>
        </w:rPr>
        <w:t>Sustainable Seabed Knowledge Initiative (SSKI):</w:t>
      </w:r>
      <w:r>
        <w:rPr>
          <w:rFonts w:ascii="Aptos" w:hAnsi="Aptos"/>
          <w:b/>
          <w:bCs/>
          <w:color w:val="0E2841" w:themeColor="text2"/>
          <w:sz w:val="32"/>
          <w:szCs w:val="32"/>
        </w:rPr>
        <w:br/>
        <w:t>Advancing Deep-Sea Biodiversity Knowledge through Global Partnership</w:t>
      </w:r>
    </w:p>
    <w:p w14:paraId="456105FB" w14:textId="0B25DBBA" w:rsidR="00FE2596" w:rsidRPr="00FE2596" w:rsidRDefault="00FE2596" w:rsidP="00225E1F">
      <w:pPr>
        <w:spacing w:line="240" w:lineRule="auto"/>
        <w:jc w:val="center"/>
        <w:rPr>
          <w:rFonts w:ascii="Aptos" w:hAnsi="Aptos"/>
          <w:color w:val="0E2841" w:themeColor="text2"/>
          <w:sz w:val="24"/>
          <w:szCs w:val="24"/>
        </w:rPr>
      </w:pPr>
      <w:r>
        <w:rPr>
          <w:rFonts w:ascii="Aptos" w:hAnsi="Aptos"/>
          <w:color w:val="0E2841" w:themeColor="text2"/>
          <w:sz w:val="24"/>
          <w:szCs w:val="24"/>
        </w:rPr>
        <w:t>Side Event at the 31st Session of the ISA Assembly</w:t>
      </w:r>
      <w:r w:rsidR="00A92D94" w:rsidRPr="00A92D94">
        <w:t xml:space="preserve"> </w:t>
      </w:r>
    </w:p>
    <w:p w14:paraId="732A6903" w14:textId="77777777" w:rsidR="00225E1F" w:rsidRPr="00225E1F" w:rsidRDefault="00225E1F" w:rsidP="00225E1F">
      <w:pPr>
        <w:spacing w:after="0" w:line="240" w:lineRule="auto"/>
        <w:jc w:val="center"/>
        <w:rPr>
          <w:rFonts w:ascii="Aptos" w:hAnsi="Aptos"/>
          <w:color w:val="0E2841" w:themeColor="text2"/>
        </w:rPr>
      </w:pPr>
      <w:r>
        <w:rPr>
          <w:rFonts w:ascii="Aptos" w:hAnsi="Aptos"/>
          <w:b/>
          <w:bCs/>
          <w:color w:val="0E2841" w:themeColor="text2"/>
        </w:rPr>
        <w:t>Date: 28 July 2026</w:t>
      </w:r>
    </w:p>
    <w:p w14:paraId="3D0B7D8B" w14:textId="4C491715" w:rsidR="00225E1F" w:rsidRPr="00225E1F" w:rsidRDefault="00225E1F" w:rsidP="00225E1F">
      <w:pPr>
        <w:spacing w:after="0" w:line="240" w:lineRule="auto"/>
        <w:jc w:val="center"/>
        <w:rPr>
          <w:rFonts w:ascii="Aptos" w:hAnsi="Aptos"/>
          <w:b/>
          <w:bCs/>
          <w:color w:val="0E2841" w:themeColor="text2"/>
        </w:rPr>
      </w:pPr>
      <w:r>
        <w:rPr>
          <w:rFonts w:ascii="Aptos" w:hAnsi="Aptos"/>
          <w:b/>
          <w:bCs/>
          <w:color w:val="0E2841" w:themeColor="text2"/>
        </w:rPr>
        <w:t>Time: 14:00 – 15:00 (UTC-05:00)</w:t>
      </w:r>
    </w:p>
    <w:p w14:paraId="18A1379F" w14:textId="7CDC1515" w:rsidR="00225E1F" w:rsidRPr="00225E1F" w:rsidRDefault="00225E1F" w:rsidP="00225E1F">
      <w:pPr>
        <w:spacing w:after="0" w:line="240" w:lineRule="auto"/>
        <w:jc w:val="center"/>
        <w:rPr>
          <w:rFonts w:ascii="Aptos" w:hAnsi="Aptos"/>
          <w:color w:val="0E2841" w:themeColor="text2"/>
        </w:rPr>
      </w:pPr>
      <w:r>
        <w:rPr>
          <w:rFonts w:ascii="Aptos" w:hAnsi="Aptos"/>
          <w:b/>
          <w:bCs/>
          <w:color w:val="0E2841" w:themeColor="text2"/>
        </w:rPr>
        <w:t>Venue: Delegates Dining Room</w:t>
      </w:r>
    </w:p>
    <w:p w14:paraId="01386BB2" w14:textId="77777777" w:rsidR="00225E1F" w:rsidRPr="00225E1F" w:rsidRDefault="00225E1F" w:rsidP="00CF2A7A">
      <w:pPr>
        <w:pBdr>
          <w:bottom w:val="single" w:sz="2" w:space="1" w:color="002060"/>
        </w:pBdr>
        <w:spacing w:after="0" w:line="240" w:lineRule="auto"/>
        <w:jc w:val="center"/>
        <w:rPr>
          <w:rFonts w:ascii="Aptos" w:hAnsi="Aptos"/>
          <w:color w:val="0E2841" w:themeColor="text2"/>
        </w:rPr>
      </w:pPr>
    </w:p>
    <w:p w14:paraId="776E8EE6" w14:textId="77777777" w:rsidR="00225E1F" w:rsidRPr="00225E1F" w:rsidRDefault="00225E1F" w:rsidP="00225E1F">
      <w:pPr>
        <w:spacing w:after="0" w:line="240" w:lineRule="auto"/>
        <w:jc w:val="center"/>
        <w:rPr>
          <w:rFonts w:ascii="Aptos" w:hAnsi="Aptos"/>
          <w:b/>
          <w:bCs/>
          <w:color w:val="0E2841" w:themeColor="text2"/>
          <w:sz w:val="28"/>
          <w:szCs w:val="28"/>
        </w:rPr>
      </w:pPr>
    </w:p>
    <w:tbl>
      <w:tblPr>
        <w:tblStyle w:val="TableGrid"/>
        <w:tblW w:w="10800" w:type="dxa"/>
        <w:tblInd w:w="-900" w:type="dxa"/>
        <w:tblBorders>
          <w:top w:val="single" w:sz="8" w:space="0" w:color="002060"/>
          <w:left w:val="none" w:sz="0" w:space="0" w:color="auto"/>
          <w:bottom w:val="single" w:sz="8" w:space="0" w:color="002060"/>
          <w:right w:val="none" w:sz="0" w:space="0" w:color="auto"/>
          <w:insideH w:val="single" w:sz="2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320"/>
        <w:gridCol w:w="5400"/>
      </w:tblGrid>
      <w:tr w:rsidR="00825834" w:rsidRPr="00225E1F" w14:paraId="41A5BF33" w14:textId="0707BDCA" w:rsidTr="48BB48D1">
        <w:trPr>
          <w:trHeight w:val="407"/>
        </w:trPr>
        <w:tc>
          <w:tcPr>
            <w:tcW w:w="10800" w:type="dxa"/>
            <w:gridSpan w:val="3"/>
            <w:shd w:val="clear" w:color="auto" w:fill="002060"/>
            <w:vAlign w:val="center"/>
          </w:tcPr>
          <w:p w14:paraId="4F089B1D" w14:textId="18FBD1C1" w:rsidR="00825834" w:rsidRDefault="5CC5B6AD" w:rsidP="48BB48D1">
            <w:pPr>
              <w:spacing w:after="0" w:line="240" w:lineRule="auto"/>
            </w:pPr>
            <w:r w:rsidRPr="48BB48D1">
              <w:rPr>
                <w:rFonts w:ascii="Aptos" w:hAnsi="Aptos"/>
                <w:b/>
                <w:bCs/>
                <w:color w:val="FFFFFF" w:themeColor="background1"/>
                <w:sz w:val="28"/>
                <w:szCs w:val="28"/>
              </w:rPr>
              <w:t>Programme</w:t>
            </w:r>
          </w:p>
        </w:tc>
      </w:tr>
      <w:tr w:rsidR="00825834" w:rsidRPr="00225E1F" w14:paraId="4D891EAB" w14:textId="1833923C" w:rsidTr="48BB48D1">
        <w:trPr>
          <w:trHeight w:val="534"/>
        </w:trPr>
        <w:tc>
          <w:tcPr>
            <w:tcW w:w="1080" w:type="dxa"/>
            <w:vAlign w:val="center"/>
          </w:tcPr>
          <w:p w14:paraId="0EA4EA49" w14:textId="27EA32CC" w:rsidR="00825834" w:rsidRPr="00CF2A7A" w:rsidRDefault="00825834" w:rsidP="00B23E68">
            <w:pPr>
              <w:spacing w:after="0"/>
              <w:rPr>
                <w:rFonts w:ascii="Aptos" w:hAnsi="Aptos"/>
                <w:b/>
                <w:bCs/>
                <w:color w:val="002060"/>
                <w:sz w:val="24"/>
                <w:szCs w:val="24"/>
              </w:rPr>
            </w:pPr>
            <w:r w:rsidRPr="00CF2A7A">
              <w:rPr>
                <w:rFonts w:ascii="Aptos" w:hAnsi="Aptos"/>
                <w:b/>
                <w:bCs/>
                <w:color w:val="002060"/>
                <w:sz w:val="24"/>
                <w:szCs w:val="24"/>
              </w:rPr>
              <w:t>Time</w:t>
            </w:r>
          </w:p>
        </w:tc>
        <w:tc>
          <w:tcPr>
            <w:tcW w:w="4320" w:type="dxa"/>
            <w:vAlign w:val="center"/>
          </w:tcPr>
          <w:p w14:paraId="67BCB56E" w14:textId="43569186" w:rsidR="00825834" w:rsidRPr="00CF2A7A" w:rsidRDefault="00B23E68" w:rsidP="00B23E68">
            <w:pPr>
              <w:spacing w:after="0"/>
              <w:rPr>
                <w:rFonts w:ascii="Aptos" w:hAnsi="Aptos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color w:val="002060"/>
                <w:sz w:val="24"/>
                <w:szCs w:val="24"/>
              </w:rPr>
              <w:t>Topic</w:t>
            </w:r>
          </w:p>
        </w:tc>
        <w:tc>
          <w:tcPr>
            <w:tcW w:w="5400" w:type="dxa"/>
            <w:vAlign w:val="center"/>
          </w:tcPr>
          <w:p w14:paraId="0D7DD474" w14:textId="6777D226" w:rsidR="00825834" w:rsidRPr="00CF2A7A" w:rsidRDefault="00B23E68" w:rsidP="00B23E68">
            <w:pPr>
              <w:spacing w:after="0"/>
              <w:rPr>
                <w:rFonts w:ascii="Aptos" w:hAnsi="Aptos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color w:val="002060"/>
                <w:sz w:val="24"/>
                <w:szCs w:val="24"/>
              </w:rPr>
              <w:t>Speakers</w:t>
            </w:r>
          </w:p>
        </w:tc>
      </w:tr>
      <w:tr w:rsidR="00825834" w:rsidRPr="00225E1F" w14:paraId="34EEBAE5" w14:textId="2F4C12A6" w:rsidTr="48BB48D1">
        <w:tc>
          <w:tcPr>
            <w:tcW w:w="1080" w:type="dxa"/>
            <w:vAlign w:val="center"/>
          </w:tcPr>
          <w:p w14:paraId="206A5A91" w14:textId="2370CD02" w:rsidR="00825834" w:rsidRPr="00720A33" w:rsidRDefault="00825834" w:rsidP="00B23E68">
            <w:pPr>
              <w:spacing w:after="0"/>
              <w:rPr>
                <w:rFonts w:ascii="Aptos" w:hAnsi="Aptos"/>
                <w:color w:val="002060"/>
                <w:sz w:val="16"/>
                <w:szCs w:val="16"/>
              </w:rPr>
            </w:pPr>
            <w:r w:rsidRPr="00720A33">
              <w:rPr>
                <w:rFonts w:ascii="Aptos" w:hAnsi="Aptos"/>
                <w:color w:val="002060"/>
                <w:sz w:val="16"/>
                <w:szCs w:val="16"/>
              </w:rPr>
              <w:t>14:00–14:05</w:t>
            </w:r>
          </w:p>
        </w:tc>
        <w:tc>
          <w:tcPr>
            <w:tcW w:w="4320" w:type="dxa"/>
            <w:vAlign w:val="center"/>
          </w:tcPr>
          <w:p w14:paraId="2B213B5A" w14:textId="77777777" w:rsidR="00825834" w:rsidRPr="00F01FFA" w:rsidRDefault="7E16F76C" w:rsidP="00B23E68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48BB48D1">
              <w:rPr>
                <w:b/>
                <w:bCs/>
                <w:color w:val="002060"/>
                <w:sz w:val="20"/>
                <w:szCs w:val="20"/>
              </w:rPr>
              <w:t>Opening remarks</w:t>
            </w:r>
          </w:p>
        </w:tc>
        <w:tc>
          <w:tcPr>
            <w:tcW w:w="5400" w:type="dxa"/>
            <w:vAlign w:val="center"/>
          </w:tcPr>
          <w:p w14:paraId="1474401A" w14:textId="665924FA" w:rsidR="00825834" w:rsidRPr="00720A33" w:rsidRDefault="65AA7D66" w:rsidP="00B23E68">
            <w:pPr>
              <w:spacing w:after="0"/>
              <w:rPr>
                <w:rFonts w:ascii="Aptos" w:hAnsi="Aptos"/>
                <w:color w:val="002060"/>
                <w:sz w:val="18"/>
                <w:szCs w:val="18"/>
              </w:rPr>
            </w:pPr>
            <w:r w:rsidRPr="284C36AE">
              <w:rPr>
                <w:b/>
                <w:bCs/>
                <w:sz w:val="18"/>
                <w:szCs w:val="18"/>
              </w:rPr>
              <w:t xml:space="preserve">H.E. </w:t>
            </w:r>
            <w:r w:rsidR="33B2CB05" w:rsidRPr="48BB48D1">
              <w:rPr>
                <w:b/>
                <w:bCs/>
                <w:sz w:val="18"/>
                <w:szCs w:val="18"/>
              </w:rPr>
              <w:t xml:space="preserve">Ms. </w:t>
            </w:r>
            <w:r w:rsidR="7E16F76C" w:rsidRPr="48BB48D1">
              <w:rPr>
                <w:b/>
                <w:bCs/>
                <w:sz w:val="18"/>
                <w:szCs w:val="18"/>
              </w:rPr>
              <w:t>Leticia Carvalho</w:t>
            </w:r>
            <w:r w:rsidR="00825834">
              <w:br/>
            </w:r>
            <w:r w:rsidR="7E16F76C" w:rsidRPr="48BB48D1">
              <w:rPr>
                <w:sz w:val="18"/>
                <w:szCs w:val="18"/>
              </w:rPr>
              <w:t>Secretary-General, International Seabed Authority</w:t>
            </w:r>
          </w:p>
        </w:tc>
      </w:tr>
      <w:tr w:rsidR="00825834" w:rsidRPr="00225E1F" w14:paraId="02892891" w14:textId="4ACBD819" w:rsidTr="48BB48D1">
        <w:tc>
          <w:tcPr>
            <w:tcW w:w="1080" w:type="dxa"/>
            <w:vAlign w:val="center"/>
          </w:tcPr>
          <w:p w14:paraId="0C6D8F10" w14:textId="127C093E" w:rsidR="00825834" w:rsidRPr="00720A33" w:rsidRDefault="7E16F76C" w:rsidP="00B23E68">
            <w:pPr>
              <w:spacing w:after="0"/>
              <w:rPr>
                <w:rFonts w:ascii="Aptos" w:hAnsi="Aptos"/>
                <w:color w:val="002060"/>
                <w:sz w:val="16"/>
                <w:szCs w:val="16"/>
              </w:rPr>
            </w:pPr>
            <w:r w:rsidRPr="48BB48D1">
              <w:rPr>
                <w:rFonts w:ascii="Aptos" w:hAnsi="Aptos"/>
                <w:color w:val="002060"/>
                <w:sz w:val="16"/>
                <w:szCs w:val="16"/>
              </w:rPr>
              <w:t>14:05–14:</w:t>
            </w:r>
            <w:r w:rsidR="348F5A65" w:rsidRPr="48BB48D1">
              <w:rPr>
                <w:rFonts w:ascii="Aptos" w:hAnsi="Aptos"/>
                <w:color w:val="002060"/>
                <w:sz w:val="16"/>
                <w:szCs w:val="16"/>
              </w:rPr>
              <w:t>1</w:t>
            </w:r>
            <w:r w:rsidR="59302482" w:rsidRPr="48BB48D1">
              <w:rPr>
                <w:rFonts w:ascii="Aptos" w:hAnsi="Aptos"/>
                <w:color w:val="002060"/>
                <w:sz w:val="16"/>
                <w:szCs w:val="16"/>
              </w:rPr>
              <w:t>0</w:t>
            </w:r>
          </w:p>
        </w:tc>
        <w:tc>
          <w:tcPr>
            <w:tcW w:w="4320" w:type="dxa"/>
            <w:vAlign w:val="center"/>
          </w:tcPr>
          <w:p w14:paraId="621609F7" w14:textId="1117707F" w:rsidR="00825834" w:rsidRPr="00720A33" w:rsidRDefault="628C0270" w:rsidP="48BB48D1">
            <w:pPr>
              <w:spacing w:after="0"/>
              <w:rPr>
                <w:rFonts w:ascii="Aptos" w:hAnsi="Aptos"/>
                <w:i/>
                <w:iCs/>
                <w:sz w:val="20"/>
                <w:szCs w:val="20"/>
              </w:rPr>
            </w:pPr>
            <w:r w:rsidRPr="48BB48D1">
              <w:rPr>
                <w:i/>
                <w:iCs/>
                <w:sz w:val="20"/>
                <w:szCs w:val="20"/>
              </w:rPr>
              <w:t>S</w:t>
            </w:r>
            <w:r w:rsidR="7E16F76C" w:rsidRPr="48BB48D1">
              <w:rPr>
                <w:i/>
                <w:iCs/>
                <w:sz w:val="20"/>
                <w:szCs w:val="20"/>
              </w:rPr>
              <w:t>hort video featuring testimonials from SSKI beneficiaries</w:t>
            </w:r>
          </w:p>
        </w:tc>
        <w:tc>
          <w:tcPr>
            <w:tcW w:w="5400" w:type="dxa"/>
            <w:vAlign w:val="center"/>
          </w:tcPr>
          <w:p w14:paraId="092E08D5" w14:textId="3598F286" w:rsidR="00825834" w:rsidRPr="00720A33" w:rsidRDefault="687BD78C" w:rsidP="48BB48D1">
            <w:pPr>
              <w:spacing w:after="0"/>
              <w:rPr>
                <w:rFonts w:ascii="Aptos" w:hAnsi="Aptos"/>
                <w:color w:val="002060"/>
                <w:sz w:val="18"/>
                <w:szCs w:val="18"/>
              </w:rPr>
            </w:pPr>
            <w:r w:rsidRPr="48BB48D1">
              <w:rPr>
                <w:b/>
                <w:bCs/>
                <w:sz w:val="18"/>
                <w:szCs w:val="18"/>
              </w:rPr>
              <w:t xml:space="preserve">Ms. </w:t>
            </w:r>
            <w:r w:rsidR="7E16F76C" w:rsidRPr="48BB48D1">
              <w:rPr>
                <w:b/>
                <w:bCs/>
                <w:sz w:val="18"/>
                <w:szCs w:val="18"/>
              </w:rPr>
              <w:t>Luciana Genio</w:t>
            </w:r>
            <w:r w:rsidR="00825834">
              <w:br/>
            </w:r>
            <w:r w:rsidR="7E16F76C" w:rsidRPr="48BB48D1">
              <w:rPr>
                <w:sz w:val="18"/>
                <w:szCs w:val="18"/>
              </w:rPr>
              <w:t>Moderator and Environmental Coordinator, ISA Secretariat</w:t>
            </w:r>
          </w:p>
        </w:tc>
      </w:tr>
      <w:tr w:rsidR="00825834" w:rsidRPr="00225E1F" w14:paraId="640C1FAD" w14:textId="46158D60" w:rsidTr="48BB48D1">
        <w:tc>
          <w:tcPr>
            <w:tcW w:w="1080" w:type="dxa"/>
            <w:vAlign w:val="center"/>
          </w:tcPr>
          <w:p w14:paraId="62E6025D" w14:textId="41F113DB" w:rsidR="00825834" w:rsidRPr="00720A33" w:rsidRDefault="7E16F76C" w:rsidP="48BB48D1">
            <w:pPr>
              <w:spacing w:after="0"/>
              <w:rPr>
                <w:rFonts w:ascii="Aptos" w:hAnsi="Aptos"/>
                <w:color w:val="002060"/>
                <w:sz w:val="16"/>
                <w:szCs w:val="16"/>
              </w:rPr>
            </w:pPr>
            <w:r w:rsidRPr="48BB48D1">
              <w:rPr>
                <w:rFonts w:ascii="Aptos" w:hAnsi="Aptos"/>
                <w:color w:val="002060"/>
                <w:sz w:val="16"/>
                <w:szCs w:val="16"/>
              </w:rPr>
              <w:t>14:</w:t>
            </w:r>
            <w:r w:rsidR="348F5A65" w:rsidRPr="48BB48D1">
              <w:rPr>
                <w:rFonts w:ascii="Aptos" w:hAnsi="Aptos"/>
                <w:color w:val="002060"/>
                <w:sz w:val="16"/>
                <w:szCs w:val="16"/>
              </w:rPr>
              <w:t>1</w:t>
            </w:r>
            <w:r w:rsidR="2DE7AF3A" w:rsidRPr="48BB48D1">
              <w:rPr>
                <w:rFonts w:ascii="Aptos" w:hAnsi="Aptos"/>
                <w:color w:val="002060"/>
                <w:sz w:val="16"/>
                <w:szCs w:val="16"/>
              </w:rPr>
              <w:t>0</w:t>
            </w:r>
            <w:r w:rsidRPr="48BB48D1">
              <w:rPr>
                <w:rFonts w:ascii="Aptos" w:hAnsi="Aptos"/>
                <w:color w:val="002060"/>
                <w:sz w:val="16"/>
                <w:szCs w:val="16"/>
              </w:rPr>
              <w:t>–14:</w:t>
            </w:r>
            <w:r w:rsidR="589A6A92" w:rsidRPr="48BB48D1">
              <w:rPr>
                <w:rFonts w:ascii="Aptos" w:hAnsi="Aptos"/>
                <w:color w:val="002060"/>
                <w:sz w:val="16"/>
                <w:szCs w:val="16"/>
              </w:rPr>
              <w:t>25</w:t>
            </w:r>
          </w:p>
        </w:tc>
        <w:tc>
          <w:tcPr>
            <w:tcW w:w="4320" w:type="dxa"/>
            <w:vAlign w:val="center"/>
          </w:tcPr>
          <w:p w14:paraId="489A3B13" w14:textId="77777777" w:rsidR="00C1758C" w:rsidRDefault="7E16F76C" w:rsidP="48BB48D1">
            <w:pPr>
              <w:spacing w:after="0" w:line="240" w:lineRule="auto"/>
              <w:rPr>
                <w:b/>
                <w:bCs/>
                <w:color w:val="002060"/>
                <w:sz w:val="6"/>
                <w:szCs w:val="6"/>
              </w:rPr>
            </w:pPr>
            <w:r w:rsidRPr="48BB48D1">
              <w:rPr>
                <w:b/>
                <w:bCs/>
                <w:color w:val="002060"/>
                <w:sz w:val="20"/>
                <w:szCs w:val="20"/>
              </w:rPr>
              <w:t>SSKI in Action</w:t>
            </w:r>
          </w:p>
          <w:p w14:paraId="2CF592C3" w14:textId="5EFA6FA7" w:rsidR="00825834" w:rsidRPr="00C1758C" w:rsidRDefault="00825834" w:rsidP="48BB48D1">
            <w:pPr>
              <w:spacing w:after="0" w:line="240" w:lineRule="auto"/>
              <w:rPr>
                <w:b/>
                <w:bCs/>
                <w:color w:val="002060"/>
                <w:sz w:val="20"/>
                <w:szCs w:val="20"/>
              </w:rPr>
            </w:pPr>
            <w:r>
              <w:br/>
            </w:r>
            <w:r w:rsidR="7E16F76C" w:rsidRPr="48BB48D1">
              <w:rPr>
                <w:i/>
                <w:iCs/>
                <w:sz w:val="20"/>
                <w:szCs w:val="20"/>
              </w:rPr>
              <w:t>Building a new generation of deep-sea taxonomists</w:t>
            </w:r>
            <w:r>
              <w:br/>
            </w:r>
            <w:r w:rsidR="7E16F76C" w:rsidRPr="48BB48D1">
              <w:rPr>
                <w:i/>
                <w:iCs/>
                <w:sz w:val="20"/>
                <w:szCs w:val="20"/>
              </w:rPr>
              <w:t>Accessing high-quality data as a cornerstone of ocean governance</w:t>
            </w:r>
            <w:r>
              <w:br/>
            </w:r>
            <w:r w:rsidR="7E16F76C" w:rsidRPr="48BB48D1">
              <w:rPr>
                <w:i/>
                <w:iCs/>
                <w:sz w:val="20"/>
                <w:szCs w:val="20"/>
              </w:rPr>
              <w:t>Accelerating deep-sea biodiversity knowledge through international cooperation</w:t>
            </w:r>
          </w:p>
        </w:tc>
        <w:tc>
          <w:tcPr>
            <w:tcW w:w="5400" w:type="dxa"/>
            <w:vAlign w:val="center"/>
          </w:tcPr>
          <w:p w14:paraId="43DD65FB" w14:textId="70E9B3A2" w:rsidR="00825834" w:rsidRPr="00720A33" w:rsidRDefault="628C0270" w:rsidP="00B23E68">
            <w:pPr>
              <w:spacing w:after="0"/>
              <w:rPr>
                <w:rFonts w:ascii="Aptos" w:hAnsi="Aptos"/>
                <w:color w:val="002060"/>
                <w:sz w:val="18"/>
                <w:szCs w:val="18"/>
              </w:rPr>
            </w:pPr>
            <w:r w:rsidRPr="48BB48D1">
              <w:rPr>
                <w:b/>
                <w:bCs/>
                <w:sz w:val="18"/>
                <w:szCs w:val="18"/>
              </w:rPr>
              <w:t>H.E. Ms. Marianne Ziss</w:t>
            </w:r>
            <w:r w:rsidRPr="48BB48D1">
              <w:rPr>
                <w:sz w:val="18"/>
                <w:szCs w:val="18"/>
              </w:rPr>
              <w:t>, Ambassador, Permanent Representative of France to the ISA, France</w:t>
            </w:r>
            <w:r w:rsidR="00720A33">
              <w:br/>
            </w:r>
            <w:r w:rsidRPr="48BB48D1">
              <w:rPr>
                <w:b/>
                <w:bCs/>
                <w:sz w:val="18"/>
                <w:szCs w:val="18"/>
              </w:rPr>
              <w:t>H.E. Ms. Ellen De Geest</w:t>
            </w:r>
            <w:r w:rsidRPr="48BB48D1">
              <w:rPr>
                <w:sz w:val="18"/>
                <w:szCs w:val="18"/>
              </w:rPr>
              <w:t>, Ambassador, Permanent Representative of Belgium in Kingston, Belgium</w:t>
            </w:r>
            <w:r w:rsidR="00720A33">
              <w:br/>
            </w:r>
            <w:r w:rsidR="348F5A65" w:rsidRPr="48BB48D1">
              <w:rPr>
                <w:b/>
                <w:bCs/>
                <w:sz w:val="18"/>
                <w:szCs w:val="18"/>
              </w:rPr>
              <w:t>Mr</w:t>
            </w:r>
            <w:r w:rsidRPr="48BB48D1">
              <w:rPr>
                <w:b/>
                <w:bCs/>
                <w:sz w:val="18"/>
                <w:szCs w:val="18"/>
              </w:rPr>
              <w:t>. Carl Grainger</w:t>
            </w:r>
            <w:r w:rsidRPr="48BB48D1">
              <w:rPr>
                <w:sz w:val="18"/>
                <w:szCs w:val="18"/>
              </w:rPr>
              <w:t>, Legal Counsellor, Department of Foreign Affairs and Trade, Ireland</w:t>
            </w:r>
          </w:p>
        </w:tc>
      </w:tr>
      <w:tr w:rsidR="00825834" w:rsidRPr="00225E1F" w14:paraId="1028431D" w14:textId="1F9E1A50" w:rsidTr="48BB48D1">
        <w:tc>
          <w:tcPr>
            <w:tcW w:w="1080" w:type="dxa"/>
            <w:vAlign w:val="center"/>
          </w:tcPr>
          <w:p w14:paraId="40280BB6" w14:textId="769890BA" w:rsidR="00825834" w:rsidRPr="00720A33" w:rsidRDefault="7E16F76C" w:rsidP="00B23E68">
            <w:pPr>
              <w:spacing w:after="0"/>
              <w:rPr>
                <w:rFonts w:ascii="Aptos" w:hAnsi="Aptos"/>
                <w:color w:val="002060"/>
                <w:sz w:val="16"/>
                <w:szCs w:val="16"/>
              </w:rPr>
            </w:pPr>
            <w:r w:rsidRPr="48BB48D1">
              <w:rPr>
                <w:rFonts w:ascii="Aptos" w:hAnsi="Aptos"/>
                <w:color w:val="002060"/>
                <w:sz w:val="16"/>
                <w:szCs w:val="16"/>
              </w:rPr>
              <w:t>14:</w:t>
            </w:r>
            <w:r w:rsidR="793C5D97" w:rsidRPr="48BB48D1">
              <w:rPr>
                <w:rFonts w:ascii="Aptos" w:hAnsi="Aptos"/>
                <w:color w:val="002060"/>
                <w:sz w:val="16"/>
                <w:szCs w:val="16"/>
              </w:rPr>
              <w:t>25</w:t>
            </w:r>
            <w:r w:rsidRPr="48BB48D1">
              <w:rPr>
                <w:rFonts w:ascii="Aptos" w:hAnsi="Aptos"/>
                <w:color w:val="002060"/>
                <w:sz w:val="16"/>
                <w:szCs w:val="16"/>
              </w:rPr>
              <w:t>–14:</w:t>
            </w:r>
            <w:r w:rsidR="3B103505" w:rsidRPr="48BB48D1">
              <w:rPr>
                <w:rFonts w:ascii="Aptos" w:hAnsi="Aptos"/>
                <w:color w:val="002060"/>
                <w:sz w:val="16"/>
                <w:szCs w:val="16"/>
              </w:rPr>
              <w:t>3</w:t>
            </w:r>
            <w:r w:rsidR="063D305F" w:rsidRPr="48BB48D1">
              <w:rPr>
                <w:rFonts w:ascii="Aptos" w:hAnsi="Aptos"/>
                <w:color w:val="002060"/>
                <w:sz w:val="16"/>
                <w:szCs w:val="16"/>
              </w:rPr>
              <w:t>0</w:t>
            </w:r>
          </w:p>
        </w:tc>
        <w:tc>
          <w:tcPr>
            <w:tcW w:w="4320" w:type="dxa"/>
            <w:vAlign w:val="center"/>
          </w:tcPr>
          <w:p w14:paraId="5B56131E" w14:textId="77777777" w:rsidR="00825834" w:rsidRPr="00F01FFA" w:rsidRDefault="7E16F76C" w:rsidP="00B23E68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48BB48D1">
              <w:rPr>
                <w:color w:val="002060"/>
                <w:sz w:val="20"/>
                <w:szCs w:val="20"/>
              </w:rPr>
              <w:t>Interactive Q&amp;A:</w:t>
            </w:r>
            <w:r w:rsidRPr="48BB48D1">
              <w:rPr>
                <w:sz w:val="20"/>
                <w:szCs w:val="20"/>
              </w:rPr>
              <w:t xml:space="preserve"> priorities for enhancing global knowledge of deep-sea biodiversity</w:t>
            </w:r>
          </w:p>
        </w:tc>
        <w:tc>
          <w:tcPr>
            <w:tcW w:w="5400" w:type="dxa"/>
            <w:vAlign w:val="center"/>
          </w:tcPr>
          <w:p w14:paraId="0F643785" w14:textId="2D3777A8" w:rsidR="00825834" w:rsidRPr="00720A33" w:rsidRDefault="6D1CDB4E" w:rsidP="48BB48D1">
            <w:pPr>
              <w:spacing w:after="0"/>
              <w:rPr>
                <w:rFonts w:ascii="Aptos" w:hAnsi="Aptos"/>
                <w:color w:val="002060"/>
                <w:sz w:val="18"/>
                <w:szCs w:val="18"/>
              </w:rPr>
            </w:pPr>
            <w:r w:rsidRPr="48BB48D1">
              <w:rPr>
                <w:b/>
                <w:bCs/>
                <w:sz w:val="18"/>
                <w:szCs w:val="18"/>
              </w:rPr>
              <w:t>Ms.</w:t>
            </w:r>
            <w:r w:rsidR="7B0DEAC7" w:rsidRPr="48BB48D1">
              <w:rPr>
                <w:b/>
                <w:bCs/>
                <w:sz w:val="18"/>
                <w:szCs w:val="18"/>
              </w:rPr>
              <w:t xml:space="preserve"> </w:t>
            </w:r>
            <w:r w:rsidR="7E16F76C" w:rsidRPr="48BB48D1">
              <w:rPr>
                <w:b/>
                <w:bCs/>
                <w:sz w:val="18"/>
                <w:szCs w:val="18"/>
              </w:rPr>
              <w:t>Luciana Genio</w:t>
            </w:r>
            <w:r w:rsidR="00825834">
              <w:br/>
            </w:r>
            <w:r w:rsidR="10848290" w:rsidRPr="48BB48D1">
              <w:rPr>
                <w:sz w:val="18"/>
                <w:szCs w:val="18"/>
              </w:rPr>
              <w:t>Moderator and Environmental Coordinator, ISA Secretariat</w:t>
            </w:r>
          </w:p>
        </w:tc>
      </w:tr>
      <w:tr w:rsidR="00825834" w:rsidRPr="00225E1F" w14:paraId="50C0A27B" w14:textId="12B2B599" w:rsidTr="48BB48D1">
        <w:tc>
          <w:tcPr>
            <w:tcW w:w="1080" w:type="dxa"/>
            <w:vAlign w:val="center"/>
          </w:tcPr>
          <w:p w14:paraId="4584BCCE" w14:textId="31DBE44E" w:rsidR="00825834" w:rsidRPr="00720A33" w:rsidRDefault="7E16F76C" w:rsidP="00B23E68">
            <w:pPr>
              <w:spacing w:after="0"/>
              <w:rPr>
                <w:rFonts w:ascii="Aptos" w:hAnsi="Aptos"/>
                <w:color w:val="002060"/>
                <w:sz w:val="16"/>
                <w:szCs w:val="16"/>
              </w:rPr>
            </w:pPr>
            <w:r w:rsidRPr="48BB48D1">
              <w:rPr>
                <w:rFonts w:ascii="Aptos" w:hAnsi="Aptos"/>
                <w:color w:val="002060"/>
                <w:sz w:val="16"/>
                <w:szCs w:val="16"/>
              </w:rPr>
              <w:t>14:</w:t>
            </w:r>
            <w:r w:rsidR="28B15610" w:rsidRPr="48BB48D1">
              <w:rPr>
                <w:rFonts w:ascii="Aptos" w:hAnsi="Aptos"/>
                <w:color w:val="002060"/>
                <w:sz w:val="16"/>
                <w:szCs w:val="16"/>
              </w:rPr>
              <w:t>3</w:t>
            </w:r>
            <w:r w:rsidR="54D9F1EC" w:rsidRPr="48BB48D1">
              <w:rPr>
                <w:rFonts w:ascii="Aptos" w:hAnsi="Aptos"/>
                <w:color w:val="002060"/>
                <w:sz w:val="16"/>
                <w:szCs w:val="16"/>
              </w:rPr>
              <w:t>0</w:t>
            </w:r>
            <w:r w:rsidRPr="48BB48D1">
              <w:rPr>
                <w:rFonts w:ascii="Aptos" w:hAnsi="Aptos"/>
                <w:color w:val="002060"/>
                <w:sz w:val="16"/>
                <w:szCs w:val="16"/>
              </w:rPr>
              <w:t>–14:</w:t>
            </w:r>
            <w:r w:rsidR="176DF865" w:rsidRPr="48BB48D1">
              <w:rPr>
                <w:rFonts w:ascii="Aptos" w:hAnsi="Aptos"/>
                <w:color w:val="002060"/>
                <w:sz w:val="16"/>
                <w:szCs w:val="16"/>
              </w:rPr>
              <w:t>5</w:t>
            </w:r>
            <w:r w:rsidR="7EF739E2" w:rsidRPr="48BB48D1">
              <w:rPr>
                <w:rFonts w:ascii="Aptos" w:hAnsi="Aptos"/>
                <w:color w:val="002060"/>
                <w:sz w:val="16"/>
                <w:szCs w:val="16"/>
              </w:rPr>
              <w:t>0</w:t>
            </w:r>
          </w:p>
        </w:tc>
        <w:tc>
          <w:tcPr>
            <w:tcW w:w="4320" w:type="dxa"/>
            <w:vAlign w:val="center"/>
          </w:tcPr>
          <w:p w14:paraId="46CE7077" w14:textId="77777777" w:rsidR="00720A33" w:rsidRDefault="7E16F76C" w:rsidP="48BB48D1">
            <w:pPr>
              <w:spacing w:after="0"/>
              <w:rPr>
                <w:color w:val="002060"/>
                <w:sz w:val="20"/>
                <w:szCs w:val="20"/>
              </w:rPr>
            </w:pPr>
            <w:r w:rsidRPr="48BB48D1">
              <w:rPr>
                <w:b/>
                <w:bCs/>
                <w:color w:val="002060"/>
                <w:sz w:val="20"/>
                <w:szCs w:val="20"/>
              </w:rPr>
              <w:t>Scaling Impact and Partnerships</w:t>
            </w:r>
          </w:p>
          <w:p w14:paraId="104C0DF8" w14:textId="4B98FA7D" w:rsidR="00825834" w:rsidRPr="00F01FFA" w:rsidRDefault="00825834" w:rsidP="00B23E68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00F01FFA">
              <w:rPr>
                <w:sz w:val="20"/>
                <w:szCs w:val="20"/>
              </w:rPr>
              <w:br/>
            </w:r>
            <w:r w:rsidRPr="00720A33">
              <w:rPr>
                <w:i/>
                <w:iCs/>
                <w:sz w:val="20"/>
                <w:szCs w:val="20"/>
              </w:rPr>
              <w:t>Leveraging ISA regional networks to strengthen the science-policy interface</w:t>
            </w:r>
          </w:p>
        </w:tc>
        <w:tc>
          <w:tcPr>
            <w:tcW w:w="5400" w:type="dxa"/>
            <w:vAlign w:val="center"/>
          </w:tcPr>
          <w:p w14:paraId="62AB80A8" w14:textId="7BED67D9" w:rsidR="00720A33" w:rsidRPr="00720A33" w:rsidRDefault="186CFF65" w:rsidP="00B23E68">
            <w:pPr>
              <w:spacing w:after="0"/>
              <w:rPr>
                <w:sz w:val="18"/>
                <w:szCs w:val="18"/>
              </w:rPr>
            </w:pPr>
            <w:r w:rsidRPr="48BB48D1">
              <w:rPr>
                <w:b/>
                <w:bCs/>
                <w:sz w:val="18"/>
                <w:szCs w:val="18"/>
              </w:rPr>
              <w:t xml:space="preserve">Mr. </w:t>
            </w:r>
            <w:r w:rsidR="628C0270" w:rsidRPr="48BB48D1">
              <w:rPr>
                <w:b/>
                <w:bCs/>
                <w:sz w:val="18"/>
                <w:szCs w:val="18"/>
              </w:rPr>
              <w:t>Daniel Breger</w:t>
            </w:r>
            <w:r w:rsidR="628C0270" w:rsidRPr="48BB48D1">
              <w:rPr>
                <w:sz w:val="18"/>
                <w:szCs w:val="18"/>
              </w:rPr>
              <w:t>, Joint Head, Ocean Policy Unit, Foreign, Commonwealth and Development Office, United Kingdom of Great Britain and Northern Ireland</w:t>
            </w:r>
          </w:p>
          <w:p w14:paraId="636AE65E" w14:textId="30819653" w:rsidR="00720A33" w:rsidRPr="00720A33" w:rsidRDefault="00720A33" w:rsidP="00B23E68">
            <w:pPr>
              <w:spacing w:after="0"/>
              <w:rPr>
                <w:sz w:val="18"/>
                <w:szCs w:val="18"/>
              </w:rPr>
            </w:pPr>
            <w:r w:rsidRPr="00720A33">
              <w:rPr>
                <w:b/>
                <w:bCs/>
                <w:sz w:val="18"/>
                <w:szCs w:val="18"/>
              </w:rPr>
              <w:t>Ms. Maria Luís Mendes</w:t>
            </w:r>
            <w:r w:rsidRPr="00720A33">
              <w:rPr>
                <w:sz w:val="18"/>
                <w:szCs w:val="18"/>
              </w:rPr>
              <w:t xml:space="preserve">, Legal Advisor, Permanent Mission of Portugal to the </w:t>
            </w:r>
            <w:r>
              <w:rPr>
                <w:sz w:val="18"/>
                <w:szCs w:val="18"/>
              </w:rPr>
              <w:t>UN</w:t>
            </w:r>
            <w:r w:rsidRPr="00720A33">
              <w:rPr>
                <w:sz w:val="18"/>
                <w:szCs w:val="18"/>
              </w:rPr>
              <w:t>, Portugal</w:t>
            </w:r>
          </w:p>
          <w:p w14:paraId="6CED5E9C" w14:textId="5C86B8D3" w:rsidR="00825834" w:rsidRPr="00720A33" w:rsidRDefault="01DC166D" w:rsidP="00B23E68">
            <w:pPr>
              <w:spacing w:after="0"/>
              <w:rPr>
                <w:rFonts w:ascii="Aptos" w:hAnsi="Aptos"/>
                <w:color w:val="002060"/>
                <w:sz w:val="18"/>
                <w:szCs w:val="18"/>
              </w:rPr>
            </w:pPr>
            <w:r w:rsidRPr="48BB48D1">
              <w:rPr>
                <w:b/>
                <w:bCs/>
                <w:sz w:val="18"/>
                <w:szCs w:val="18"/>
              </w:rPr>
              <w:t>Mr</w:t>
            </w:r>
            <w:r w:rsidR="4345A06B" w:rsidRPr="48BB48D1">
              <w:rPr>
                <w:b/>
                <w:bCs/>
                <w:sz w:val="18"/>
                <w:szCs w:val="18"/>
              </w:rPr>
              <w:t>.</w:t>
            </w:r>
            <w:r w:rsidR="628C0270" w:rsidRPr="48BB48D1">
              <w:rPr>
                <w:b/>
                <w:bCs/>
                <w:sz w:val="18"/>
                <w:szCs w:val="18"/>
              </w:rPr>
              <w:t xml:space="preserve"> Sandip Kumar Mukhopadhyay</w:t>
            </w:r>
            <w:r w:rsidR="628C0270" w:rsidRPr="48BB48D1">
              <w:rPr>
                <w:sz w:val="18"/>
                <w:szCs w:val="18"/>
              </w:rPr>
              <w:t xml:space="preserve">, Scientist G, Ministry of Earth Sciences, India </w:t>
            </w:r>
            <w:r w:rsidR="00720A33">
              <w:br/>
            </w:r>
            <w:r w:rsidR="628C0270" w:rsidRPr="48BB48D1">
              <w:rPr>
                <w:b/>
                <w:bCs/>
                <w:sz w:val="18"/>
                <w:szCs w:val="18"/>
              </w:rPr>
              <w:t>Mr. Piotr Byczkowski</w:t>
            </w:r>
            <w:r w:rsidR="628C0270" w:rsidRPr="48BB48D1">
              <w:rPr>
                <w:sz w:val="18"/>
                <w:szCs w:val="18"/>
              </w:rPr>
              <w:t>, Deputy Head of the Delegation of the European Union to Jamaica, Belize, The Bahamas, Turks and Caicos and The Cayman Islands, European Union</w:t>
            </w:r>
          </w:p>
        </w:tc>
      </w:tr>
      <w:tr w:rsidR="00825834" w:rsidRPr="00225E1F" w14:paraId="5E4E0CB1" w14:textId="69537111" w:rsidTr="48BB48D1">
        <w:tc>
          <w:tcPr>
            <w:tcW w:w="1080" w:type="dxa"/>
            <w:vAlign w:val="center"/>
          </w:tcPr>
          <w:p w14:paraId="09263C27" w14:textId="123A6274" w:rsidR="00825834" w:rsidRPr="00720A33" w:rsidRDefault="7E16F76C" w:rsidP="00B23E68">
            <w:pPr>
              <w:spacing w:after="0"/>
              <w:rPr>
                <w:rFonts w:ascii="Aptos" w:hAnsi="Aptos"/>
                <w:color w:val="002060"/>
                <w:sz w:val="16"/>
                <w:szCs w:val="16"/>
              </w:rPr>
            </w:pPr>
            <w:r w:rsidRPr="48BB48D1">
              <w:rPr>
                <w:rFonts w:ascii="Aptos" w:hAnsi="Aptos"/>
                <w:color w:val="002060"/>
                <w:sz w:val="16"/>
                <w:szCs w:val="16"/>
              </w:rPr>
              <w:t>14:</w:t>
            </w:r>
            <w:r w:rsidR="176DF865" w:rsidRPr="48BB48D1">
              <w:rPr>
                <w:rFonts w:ascii="Aptos" w:hAnsi="Aptos"/>
                <w:color w:val="002060"/>
                <w:sz w:val="16"/>
                <w:szCs w:val="16"/>
              </w:rPr>
              <w:t>5</w:t>
            </w:r>
            <w:r w:rsidR="0AD3CDBA" w:rsidRPr="48BB48D1">
              <w:rPr>
                <w:rFonts w:ascii="Aptos" w:hAnsi="Aptos"/>
                <w:color w:val="002060"/>
                <w:sz w:val="16"/>
                <w:szCs w:val="16"/>
              </w:rPr>
              <w:t>0</w:t>
            </w:r>
            <w:r w:rsidRPr="48BB48D1">
              <w:rPr>
                <w:rFonts w:ascii="Aptos" w:hAnsi="Aptos"/>
                <w:color w:val="002060"/>
                <w:sz w:val="16"/>
                <w:szCs w:val="16"/>
              </w:rPr>
              <w:t>–14:5</w:t>
            </w:r>
            <w:r w:rsidR="2245C115" w:rsidRPr="48BB48D1">
              <w:rPr>
                <w:rFonts w:ascii="Aptos" w:hAnsi="Aptos"/>
                <w:color w:val="002060"/>
                <w:sz w:val="16"/>
                <w:szCs w:val="16"/>
              </w:rPr>
              <w:t>5</w:t>
            </w:r>
          </w:p>
        </w:tc>
        <w:tc>
          <w:tcPr>
            <w:tcW w:w="4320" w:type="dxa"/>
            <w:vAlign w:val="center"/>
          </w:tcPr>
          <w:p w14:paraId="1ADE5420" w14:textId="77777777" w:rsidR="00825834" w:rsidRPr="00F01FFA" w:rsidRDefault="7E16F76C" w:rsidP="00B23E68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48BB48D1">
              <w:rPr>
                <w:color w:val="002060"/>
                <w:sz w:val="20"/>
                <w:szCs w:val="20"/>
              </w:rPr>
              <w:t>Interactive Q&amp;A:</w:t>
            </w:r>
            <w:r w:rsidRPr="48BB48D1">
              <w:rPr>
                <w:sz w:val="20"/>
                <w:szCs w:val="20"/>
              </w:rPr>
              <w:t xml:space="preserve"> opportunities to strengthen SSKI partnerships</w:t>
            </w:r>
          </w:p>
        </w:tc>
        <w:tc>
          <w:tcPr>
            <w:tcW w:w="5400" w:type="dxa"/>
            <w:vAlign w:val="center"/>
          </w:tcPr>
          <w:p w14:paraId="412596AE" w14:textId="1A80AAC0" w:rsidR="00825834" w:rsidRPr="00720A33" w:rsidRDefault="206AC318" w:rsidP="48BB48D1">
            <w:pPr>
              <w:spacing w:after="0"/>
              <w:rPr>
                <w:rFonts w:ascii="Aptos" w:hAnsi="Aptos"/>
                <w:color w:val="002060"/>
                <w:sz w:val="18"/>
                <w:szCs w:val="18"/>
              </w:rPr>
            </w:pPr>
            <w:r w:rsidRPr="48BB48D1">
              <w:rPr>
                <w:b/>
                <w:bCs/>
                <w:sz w:val="18"/>
                <w:szCs w:val="18"/>
              </w:rPr>
              <w:t>M</w:t>
            </w:r>
            <w:r w:rsidR="4610374D" w:rsidRPr="48BB48D1">
              <w:rPr>
                <w:b/>
                <w:bCs/>
                <w:sz w:val="18"/>
                <w:szCs w:val="18"/>
              </w:rPr>
              <w:t>s</w:t>
            </w:r>
            <w:r w:rsidRPr="48BB48D1">
              <w:rPr>
                <w:b/>
                <w:bCs/>
                <w:sz w:val="18"/>
                <w:szCs w:val="18"/>
              </w:rPr>
              <w:t xml:space="preserve">. </w:t>
            </w:r>
            <w:r w:rsidR="7E16F76C" w:rsidRPr="48BB48D1">
              <w:rPr>
                <w:b/>
                <w:bCs/>
                <w:sz w:val="18"/>
                <w:szCs w:val="18"/>
              </w:rPr>
              <w:t>Luciana Genio</w:t>
            </w:r>
            <w:r w:rsidR="00825834">
              <w:br/>
            </w:r>
            <w:r w:rsidR="582B66FF" w:rsidRPr="48BB48D1">
              <w:rPr>
                <w:sz w:val="18"/>
                <w:szCs w:val="18"/>
              </w:rPr>
              <w:t>Moderator and Environmental Coordinator, ISA Secretariat</w:t>
            </w:r>
          </w:p>
        </w:tc>
      </w:tr>
      <w:tr w:rsidR="00825834" w:rsidRPr="00225E1F" w14:paraId="0CB5B524" w14:textId="5A127491" w:rsidTr="48BB48D1">
        <w:tc>
          <w:tcPr>
            <w:tcW w:w="1080" w:type="dxa"/>
            <w:vAlign w:val="center"/>
          </w:tcPr>
          <w:p w14:paraId="7349BD90" w14:textId="2927938A" w:rsidR="00825834" w:rsidRPr="00720A33" w:rsidRDefault="00825834" w:rsidP="00B23E68">
            <w:pPr>
              <w:spacing w:after="0"/>
              <w:rPr>
                <w:rFonts w:ascii="Aptos" w:hAnsi="Aptos"/>
                <w:color w:val="002060"/>
                <w:sz w:val="16"/>
                <w:szCs w:val="16"/>
              </w:rPr>
            </w:pPr>
            <w:r w:rsidRPr="00720A33">
              <w:rPr>
                <w:rFonts w:ascii="Aptos" w:hAnsi="Aptos"/>
                <w:color w:val="002060"/>
                <w:sz w:val="16"/>
                <w:szCs w:val="16"/>
              </w:rPr>
              <w:t>14:55–15:00</w:t>
            </w:r>
          </w:p>
        </w:tc>
        <w:tc>
          <w:tcPr>
            <w:tcW w:w="4320" w:type="dxa"/>
            <w:vAlign w:val="center"/>
          </w:tcPr>
          <w:p w14:paraId="6EFA204A" w14:textId="4698B4A0" w:rsidR="00825834" w:rsidRPr="00F01FFA" w:rsidRDefault="7E16F76C" w:rsidP="00B23E68">
            <w:pPr>
              <w:spacing w:after="0"/>
              <w:rPr>
                <w:rFonts w:ascii="Aptos" w:hAnsi="Aptos"/>
                <w:color w:val="002060"/>
                <w:sz w:val="20"/>
                <w:szCs w:val="20"/>
              </w:rPr>
            </w:pPr>
            <w:r w:rsidRPr="48BB48D1">
              <w:rPr>
                <w:rFonts w:ascii="Aptos" w:hAnsi="Aptos"/>
                <w:b/>
                <w:bCs/>
                <w:color w:val="002060"/>
                <w:sz w:val="20"/>
                <w:szCs w:val="20"/>
              </w:rPr>
              <w:t>Call to action and closing remarks</w:t>
            </w:r>
          </w:p>
        </w:tc>
        <w:tc>
          <w:tcPr>
            <w:tcW w:w="5400" w:type="dxa"/>
            <w:vAlign w:val="center"/>
          </w:tcPr>
          <w:p w14:paraId="110EB2F9" w14:textId="673AB526" w:rsidR="00825834" w:rsidRPr="00720A33" w:rsidRDefault="25F76F51" w:rsidP="00B23E68">
            <w:pPr>
              <w:spacing w:after="0"/>
              <w:rPr>
                <w:rFonts w:ascii="Aptos" w:hAnsi="Aptos"/>
                <w:color w:val="002060"/>
                <w:sz w:val="18"/>
                <w:szCs w:val="18"/>
              </w:rPr>
            </w:pPr>
            <w:r w:rsidRPr="48BB48D1">
              <w:rPr>
                <w:b/>
                <w:bCs/>
                <w:sz w:val="18"/>
                <w:szCs w:val="18"/>
              </w:rPr>
              <w:t xml:space="preserve">Mr. </w:t>
            </w:r>
            <w:r w:rsidR="7E16F76C" w:rsidRPr="48BB48D1">
              <w:rPr>
                <w:b/>
                <w:bCs/>
                <w:sz w:val="18"/>
                <w:szCs w:val="18"/>
              </w:rPr>
              <w:t>Hyun Tae Kim</w:t>
            </w:r>
            <w:r w:rsidR="00825834">
              <w:br/>
            </w:r>
            <w:r w:rsidR="7E16F76C" w:rsidRPr="48BB48D1">
              <w:rPr>
                <w:sz w:val="18"/>
                <w:szCs w:val="18"/>
              </w:rPr>
              <w:t>President, National Marine Biodiversity Institute of Korea (MABIK), Republic of Korea</w:t>
            </w:r>
          </w:p>
        </w:tc>
      </w:tr>
    </w:tbl>
    <w:p w14:paraId="0618F749" w14:textId="75FDC536" w:rsidR="00E92311" w:rsidRPr="00225E1F" w:rsidRDefault="00E92311">
      <w:pPr>
        <w:rPr>
          <w:rFonts w:ascii="Aptos" w:hAnsi="Aptos"/>
        </w:rPr>
      </w:pPr>
    </w:p>
    <w:sectPr w:rsidR="00E92311" w:rsidRPr="00225E1F" w:rsidSect="00BC30F5">
      <w:footerReference w:type="even" r:id="rId16"/>
      <w:footerReference w:type="default" r:id="rId17"/>
      <w:pgSz w:w="11906" w:h="16838"/>
      <w:pgMar w:top="810" w:right="1440" w:bottom="975" w:left="1440" w:header="709" w:footer="373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uciana Genio" w:date="2026-07-24T15:45:00Z" w:initials="LG">
    <w:p w14:paraId="6CFD86F0" w14:textId="6115B477" w:rsidR="00800C16" w:rsidRDefault="00800C16">
      <w:r>
        <w:annotationRef/>
      </w:r>
      <w:r w:rsidRPr="45A1518B">
        <w:t>I don't think we need the flags here! The names of the countries are in the programme! It looks very messy! We should circulate the agenda together with invitation.</w:t>
      </w:r>
    </w:p>
    <w:p w14:paraId="3563924D" w14:textId="3E878969" w:rsidR="00800C16" w:rsidRDefault="00800C16"/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563924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C183ABE" w16cex:dateUtc="2026-07-24T2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563924D" w16cid:durableId="3C183A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EF042" w14:textId="77777777" w:rsidR="00765D7D" w:rsidRDefault="00765D7D" w:rsidP="00225E1F">
      <w:pPr>
        <w:spacing w:after="0" w:line="240" w:lineRule="auto"/>
      </w:pPr>
      <w:r>
        <w:separator/>
      </w:r>
    </w:p>
  </w:endnote>
  <w:endnote w:type="continuationSeparator" w:id="0">
    <w:p w14:paraId="687B1EA1" w14:textId="77777777" w:rsidR="00765D7D" w:rsidRDefault="00765D7D" w:rsidP="00225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464229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963C6E" w14:textId="0F4624E5" w:rsidR="00225E1F" w:rsidRDefault="00225E1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C30F5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E6A71" w14:textId="77777777" w:rsidR="00225E1F" w:rsidRDefault="00225E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8BAB3" w14:textId="2F11D300" w:rsidR="00225E1F" w:rsidRPr="00FE2596" w:rsidRDefault="00CB38A7" w:rsidP="00CB38A7">
    <w:pPr>
      <w:pStyle w:val="Footer"/>
      <w:tabs>
        <w:tab w:val="clear" w:pos="4513"/>
        <w:tab w:val="clear" w:pos="9026"/>
        <w:tab w:val="left" w:pos="5267"/>
      </w:tabs>
      <w:jc w:val="center"/>
      <w:rPr>
        <w:rFonts w:ascii="Aptos" w:hAnsi="Aptos"/>
        <w:color w:val="BFBFBF" w:themeColor="background1" w:themeShade="BF"/>
        <w:sz w:val="14"/>
        <w:szCs w:val="14"/>
      </w:rPr>
    </w:pPr>
    <w:hyperlink r:id="rId1" w:history="1">
      <w:r w:rsidRPr="00FE2596">
        <w:rPr>
          <w:rStyle w:val="Hyperlink"/>
          <w:rFonts w:ascii="Aptos" w:hAnsi="Aptos"/>
          <w:color w:val="BFBFBF" w:themeColor="background1" w:themeShade="BF"/>
          <w:sz w:val="14"/>
          <w:szCs w:val="14"/>
        </w:rPr>
        <w:t>International Seabed Authority</w:t>
      </w:r>
    </w:hyperlink>
    <w:r w:rsidRPr="00FE2596">
      <w:rPr>
        <w:rFonts w:ascii="Aptos" w:hAnsi="Aptos"/>
        <w:color w:val="BFBFBF" w:themeColor="background1" w:themeShade="BF"/>
        <w:sz w:val="14"/>
        <w:szCs w:val="14"/>
      </w:rPr>
      <w:t xml:space="preserve"> | 14 - 20 Port Royal Street, Kingston, Jamaica | </w:t>
    </w:r>
    <w:hyperlink r:id="rId2" w:history="1">
      <w:r w:rsidRPr="00FE2596">
        <w:rPr>
          <w:rStyle w:val="Hyperlink"/>
          <w:rFonts w:ascii="Aptos" w:hAnsi="Aptos"/>
          <w:color w:val="BFBFBF" w:themeColor="background1" w:themeShade="BF"/>
          <w:sz w:val="14"/>
          <w:szCs w:val="14"/>
        </w:rPr>
        <w:t>news@isa.org.jm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87CB7" w14:textId="77777777" w:rsidR="00765D7D" w:rsidRDefault="00765D7D" w:rsidP="00225E1F">
      <w:pPr>
        <w:spacing w:after="0" w:line="240" w:lineRule="auto"/>
      </w:pPr>
      <w:r>
        <w:separator/>
      </w:r>
    </w:p>
  </w:footnote>
  <w:footnote w:type="continuationSeparator" w:id="0">
    <w:p w14:paraId="7D3F49FC" w14:textId="77777777" w:rsidR="00765D7D" w:rsidRDefault="00765D7D" w:rsidP="00225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C6AF2"/>
    <w:multiLevelType w:val="hybridMultilevel"/>
    <w:tmpl w:val="A030D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7340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ciana Genio">
    <w15:presenceInfo w15:providerId="AD" w15:userId="S::lgenio@isa.org.jm::9cdb20f4-c951-4a68-9d25-4090a2d48d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F"/>
    <w:rsid w:val="000007A1"/>
    <w:rsid w:val="00036404"/>
    <w:rsid w:val="000D2096"/>
    <w:rsid w:val="001670CC"/>
    <w:rsid w:val="00192523"/>
    <w:rsid w:val="001A58D3"/>
    <w:rsid w:val="001E331B"/>
    <w:rsid w:val="00212C8C"/>
    <w:rsid w:val="0022377E"/>
    <w:rsid w:val="00225E1F"/>
    <w:rsid w:val="00226C2C"/>
    <w:rsid w:val="002462E1"/>
    <w:rsid w:val="002B428E"/>
    <w:rsid w:val="002C57AD"/>
    <w:rsid w:val="002D0A80"/>
    <w:rsid w:val="002F013D"/>
    <w:rsid w:val="004B7400"/>
    <w:rsid w:val="004E5F16"/>
    <w:rsid w:val="00543EB8"/>
    <w:rsid w:val="005470AF"/>
    <w:rsid w:val="006512F4"/>
    <w:rsid w:val="0069379A"/>
    <w:rsid w:val="006C07C8"/>
    <w:rsid w:val="00711071"/>
    <w:rsid w:val="00720A33"/>
    <w:rsid w:val="00732E0B"/>
    <w:rsid w:val="00765D7D"/>
    <w:rsid w:val="007D3093"/>
    <w:rsid w:val="00800C16"/>
    <w:rsid w:val="008227D5"/>
    <w:rsid w:val="00825834"/>
    <w:rsid w:val="00853D68"/>
    <w:rsid w:val="008700FA"/>
    <w:rsid w:val="00872CCC"/>
    <w:rsid w:val="0097135B"/>
    <w:rsid w:val="00981DE9"/>
    <w:rsid w:val="00993076"/>
    <w:rsid w:val="009E373B"/>
    <w:rsid w:val="00A11E28"/>
    <w:rsid w:val="00A92D94"/>
    <w:rsid w:val="00AB3117"/>
    <w:rsid w:val="00AB75F9"/>
    <w:rsid w:val="00B06205"/>
    <w:rsid w:val="00B23E68"/>
    <w:rsid w:val="00BC30F5"/>
    <w:rsid w:val="00BD7001"/>
    <w:rsid w:val="00BF6C82"/>
    <w:rsid w:val="00C06E7A"/>
    <w:rsid w:val="00C1758C"/>
    <w:rsid w:val="00C7712A"/>
    <w:rsid w:val="00C96FBC"/>
    <w:rsid w:val="00CB38A7"/>
    <w:rsid w:val="00CD5F7D"/>
    <w:rsid w:val="00CD60A2"/>
    <w:rsid w:val="00CF2A7A"/>
    <w:rsid w:val="00D03C86"/>
    <w:rsid w:val="00D53824"/>
    <w:rsid w:val="00D7152B"/>
    <w:rsid w:val="00D94F77"/>
    <w:rsid w:val="00E556F7"/>
    <w:rsid w:val="00E92311"/>
    <w:rsid w:val="00EA41B3"/>
    <w:rsid w:val="00EC67D2"/>
    <w:rsid w:val="00F01FFA"/>
    <w:rsid w:val="00F04727"/>
    <w:rsid w:val="00F57908"/>
    <w:rsid w:val="00FE2596"/>
    <w:rsid w:val="01AF565A"/>
    <w:rsid w:val="01DC166D"/>
    <w:rsid w:val="03805722"/>
    <w:rsid w:val="03E0F894"/>
    <w:rsid w:val="063D305F"/>
    <w:rsid w:val="09D29236"/>
    <w:rsid w:val="0AD3CDBA"/>
    <w:rsid w:val="0BF71C9E"/>
    <w:rsid w:val="0C604535"/>
    <w:rsid w:val="0D57695E"/>
    <w:rsid w:val="10848290"/>
    <w:rsid w:val="109B65A4"/>
    <w:rsid w:val="11B3E792"/>
    <w:rsid w:val="16E0E8EE"/>
    <w:rsid w:val="176DF865"/>
    <w:rsid w:val="18497B53"/>
    <w:rsid w:val="186CFF65"/>
    <w:rsid w:val="206AC318"/>
    <w:rsid w:val="2245C115"/>
    <w:rsid w:val="2458FB11"/>
    <w:rsid w:val="256B2327"/>
    <w:rsid w:val="25F76F51"/>
    <w:rsid w:val="2823F7BB"/>
    <w:rsid w:val="284C36AE"/>
    <w:rsid w:val="28B15610"/>
    <w:rsid w:val="2DE7AF3A"/>
    <w:rsid w:val="30D2C815"/>
    <w:rsid w:val="33470587"/>
    <w:rsid w:val="33B2CB05"/>
    <w:rsid w:val="3407457D"/>
    <w:rsid w:val="348F5A65"/>
    <w:rsid w:val="3AE234DD"/>
    <w:rsid w:val="3B103505"/>
    <w:rsid w:val="4336774E"/>
    <w:rsid w:val="4345A06B"/>
    <w:rsid w:val="4402BDA5"/>
    <w:rsid w:val="4610374D"/>
    <w:rsid w:val="48BB48D1"/>
    <w:rsid w:val="4CD9FEF0"/>
    <w:rsid w:val="53F88E52"/>
    <w:rsid w:val="540636FA"/>
    <w:rsid w:val="54D9F1EC"/>
    <w:rsid w:val="55DFD2BD"/>
    <w:rsid w:val="55F81F71"/>
    <w:rsid w:val="5784473D"/>
    <w:rsid w:val="5800A787"/>
    <w:rsid w:val="582B66FF"/>
    <w:rsid w:val="589A6A92"/>
    <w:rsid w:val="59302482"/>
    <w:rsid w:val="5CC5B6AD"/>
    <w:rsid w:val="628C0270"/>
    <w:rsid w:val="64BD6D5E"/>
    <w:rsid w:val="65AA7D66"/>
    <w:rsid w:val="687BD78C"/>
    <w:rsid w:val="6A372922"/>
    <w:rsid w:val="6CFB0397"/>
    <w:rsid w:val="6D1CDB4E"/>
    <w:rsid w:val="7008CEB2"/>
    <w:rsid w:val="793C5D97"/>
    <w:rsid w:val="7B0DEAC7"/>
    <w:rsid w:val="7C0B1217"/>
    <w:rsid w:val="7E16F76C"/>
    <w:rsid w:val="7EF7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2E3BF"/>
  <w15:chartTrackingRefBased/>
  <w15:docId w15:val="{C1CAA4DB-37EB-418D-98A4-1B8CB7A3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E1F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E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E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E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E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E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E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E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E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E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E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E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E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E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E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E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E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E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E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E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E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E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E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E1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5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E1F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25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E1F"/>
    <w:rPr>
      <w:rFonts w:eastAsiaTheme="minorEastAsia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225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225E1F"/>
  </w:style>
  <w:style w:type="character" w:styleId="Hyperlink">
    <w:name w:val="Hyperlink"/>
    <w:basedOn w:val="DefaultParagraphFont"/>
    <w:uiPriority w:val="99"/>
    <w:unhideWhenUsed/>
    <w:rsid w:val="00CB38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8A7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33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331B"/>
    <w:rPr>
      <w:rFonts w:eastAsiaTheme="minorEastAsia"/>
      <w:kern w:val="0"/>
      <w:sz w:val="20"/>
      <w:szCs w:val="2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E331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news@isa.org.jm" TargetMode="External"/><Relationship Id="rId1" Type="http://schemas.openxmlformats.org/officeDocument/2006/relationships/hyperlink" Target="https://isa.org.j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0D8E86BAFCC64590C7CD3723B0A5AC" ma:contentTypeVersion="21" ma:contentTypeDescription="Create a new document." ma:contentTypeScope="" ma:versionID="28ff672e1e618dbde71dd5e876935986">
  <xsd:schema xmlns:xsd="http://www.w3.org/2001/XMLSchema" xmlns:xs="http://www.w3.org/2001/XMLSchema" xmlns:p="http://schemas.microsoft.com/office/2006/metadata/properties" xmlns:ns1="http://schemas.microsoft.com/sharepoint/v3" xmlns:ns2="9eeb0952-857c-42af-bb6e-51888306615a" xmlns:ns3="4b437ca4-2bac-421b-9019-2153623397f7" targetNamespace="http://schemas.microsoft.com/office/2006/metadata/properties" ma:root="true" ma:fieldsID="876f04d43a8d327841c40f7ad2ff0825" ns1:_="" ns2:_="" ns3:_="">
    <xsd:import namespace="http://schemas.microsoft.com/sharepoint/v3"/>
    <xsd:import namespace="9eeb0952-857c-42af-bb6e-51888306615a"/>
    <xsd:import namespace="4b437ca4-2bac-421b-9019-2153623397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b0952-857c-42af-bb6e-518883066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1ced2b-0cd3-44c1-bc61-3834e776fb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37ca4-2bac-421b-9019-215362339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67f746-e0df-44da-9eee-a51ede6e443a}" ma:internalName="TaxCatchAll" ma:showField="CatchAllData" ma:web="4b437ca4-2bac-421b-9019-215362339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eeb0952-857c-42af-bb6e-51888306615a">
      <Terms xmlns="http://schemas.microsoft.com/office/infopath/2007/PartnerControls"/>
    </lcf76f155ced4ddcb4097134ff3c332f>
    <TaxCatchAll xmlns="4b437ca4-2bac-421b-9019-2153623397f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9C56C-0235-41EC-92D6-4F146B875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eb0952-857c-42af-bb6e-51888306615a"/>
    <ds:schemaRef ds:uri="4b437ca4-2bac-421b-9019-215362339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89B09-F81B-4D28-BDFA-AE34AA32A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9C59C2-DC39-423F-9809-DF10DF9461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eeb0952-857c-42af-bb6e-51888306615a"/>
    <ds:schemaRef ds:uri="4b437ca4-2bac-421b-9019-2153623397f7"/>
  </ds:schemaRefs>
</ds:datastoreItem>
</file>

<file path=customXml/itemProps4.xml><?xml version="1.0" encoding="utf-8"?>
<ds:datastoreItem xmlns:ds="http://schemas.openxmlformats.org/officeDocument/2006/customXml" ds:itemID="{AEE2D2F6-8F11-413E-8CBA-D595D02E9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316</Words>
  <Characters>1807</Characters>
  <Application>Microsoft Office Word</Application>
  <DocSecurity>4</DocSecurity>
  <Lines>15</Lines>
  <Paragraphs>4</Paragraphs>
  <ScaleCrop>false</ScaleCrop>
  <Company/>
  <LinksUpToDate>false</LinksUpToDate>
  <CharactersWithSpaces>2119</CharactersWithSpaces>
  <SharedDoc>false</SharedDoc>
  <HLinks>
    <vt:vector size="12" baseType="variant">
      <vt:variant>
        <vt:i4>5701686</vt:i4>
      </vt:variant>
      <vt:variant>
        <vt:i4>6</vt:i4>
      </vt:variant>
      <vt:variant>
        <vt:i4>0</vt:i4>
      </vt:variant>
      <vt:variant>
        <vt:i4>5</vt:i4>
      </vt:variant>
      <vt:variant>
        <vt:lpwstr>mailto:news@isa.org.jm</vt:lpwstr>
      </vt:variant>
      <vt:variant>
        <vt:lpwstr/>
      </vt:variant>
      <vt:variant>
        <vt:i4>8192042</vt:i4>
      </vt:variant>
      <vt:variant>
        <vt:i4>3</vt:i4>
      </vt:variant>
      <vt:variant>
        <vt:i4>0</vt:i4>
      </vt:variant>
      <vt:variant>
        <vt:i4>5</vt:i4>
      </vt:variant>
      <vt:variant>
        <vt:lpwstr>https://isa.org.jm/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SSKI Event Programme – 28 July 2026</dc:title>
  <dc:subject>Side Event at the 31st Session of the ISA Assembly</dc:subject>
  <dc:creator>Hally Blanchard</dc:creator>
  <cp:keywords/>
  <dc:description>Prepared from the SSKI concept note using the ISA agenda template.</dc:description>
  <cp:lastModifiedBy>Hally Blanchard</cp:lastModifiedBy>
  <cp:revision>32</cp:revision>
  <dcterms:created xsi:type="dcterms:W3CDTF">2026-06-24T00:03:00Z</dcterms:created>
  <dcterms:modified xsi:type="dcterms:W3CDTF">2026-07-24T20:53:00Z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0x0101001C0D8E86BAFCC64590C7CD3723B0A5AC</vt:lpwstr>
  </property>
  <property fmtid="{D5CDD505-2E9C-101B-9397-08002B2CF9AE}" pid="3" name="MediaServiceImageTags">
    <vt:lpwstr/>
  </property>
</Properties>
</file>