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7F46B" w14:textId="4E057D3E" w:rsidR="002A54EF" w:rsidRPr="00970252" w:rsidRDefault="002A54EF" w:rsidP="002A54EF">
      <w:pPr>
        <w:keepNext/>
        <w:suppressAutoHyphens/>
        <w:spacing w:before="240" w:after="60" w:line="240" w:lineRule="exact"/>
        <w:ind w:left="1083"/>
        <w:outlineLvl w:val="0"/>
        <w:rPr>
          <w:rFonts w:ascii="Arial" w:eastAsia="Calibri" w:hAnsi="Arial" w:cs="Times New Roman"/>
          <w:b/>
          <w:bCs/>
          <w:i/>
          <w:iCs/>
          <w:color w:val="000000"/>
          <w:spacing w:val="4"/>
          <w:w w:val="103"/>
          <w:kern w:val="14"/>
          <w:sz w:val="24"/>
          <w:szCs w:val="24"/>
          <w:lang w:val="en-GB"/>
          <w14:ligatures w14:val="none"/>
        </w:rPr>
      </w:pPr>
      <w:bookmarkStart w:id="0" w:name="_Toc157149682"/>
      <w:bookmarkStart w:id="1" w:name="_Toc158968038"/>
      <w:r w:rsidRPr="00970252">
        <w:rPr>
          <w:rFonts w:ascii="Times New Roman" w:eastAsia="Yu Mincho" w:hAnsi="Times New Roman" w:cs="Times New Roman"/>
          <w:b/>
          <w:bCs/>
          <w:color w:val="000000"/>
          <w:spacing w:val="4"/>
          <w:w w:val="103"/>
          <w:kern w:val="14"/>
          <w:sz w:val="24"/>
          <w:szCs w:val="24"/>
          <w:lang w:val="en-GB"/>
          <w14:ligatures w14:val="none"/>
        </w:rPr>
        <w:t>Regulation 4</w:t>
      </w:r>
      <w:r w:rsidR="000B0580" w:rsidRPr="00970252">
        <w:rPr>
          <w:rFonts w:ascii="Times New Roman" w:eastAsia="Yu Mincho" w:hAnsi="Times New Roman" w:cs="Times New Roman"/>
          <w:b/>
          <w:bCs/>
          <w:color w:val="000000"/>
          <w:spacing w:val="4"/>
          <w:w w:val="103"/>
          <w:kern w:val="14"/>
          <w:sz w:val="24"/>
          <w:szCs w:val="24"/>
          <w:lang w:val="en-GB"/>
          <w14:ligatures w14:val="none"/>
        </w:rPr>
        <w:t>.alt</w:t>
      </w:r>
      <w:r w:rsidRPr="00970252">
        <w:rPr>
          <w:rFonts w:ascii="Times New Roman" w:eastAsia="Yu Mincho" w:hAnsi="Times New Roman" w:cs="Times New Roman"/>
          <w:b/>
          <w:bCs/>
          <w:color w:val="000000"/>
          <w:spacing w:val="4"/>
          <w:w w:val="103"/>
          <w:kern w:val="14"/>
          <w:sz w:val="24"/>
          <w:szCs w:val="24"/>
          <w:lang w:val="en-GB"/>
          <w14:ligatures w14:val="none"/>
        </w:rPr>
        <w:t xml:space="preserve"> </w:t>
      </w:r>
      <w:bookmarkEnd w:id="0"/>
      <w:bookmarkEnd w:id="1"/>
    </w:p>
    <w:p w14:paraId="44886CA3" w14:textId="43CE8F09" w:rsidR="002A54EF" w:rsidRPr="00970252" w:rsidRDefault="002A54EF" w:rsidP="00E15445">
      <w:pPr>
        <w:keepNext/>
        <w:suppressAutoHyphens/>
        <w:spacing w:before="240" w:after="120" w:line="240" w:lineRule="exact"/>
        <w:ind w:left="1083"/>
        <w:outlineLvl w:val="0"/>
        <w:rPr>
          <w:rFonts w:ascii="Arial" w:eastAsia="Calibri" w:hAnsi="Arial" w:cs="Times New Roman"/>
          <w:b/>
          <w:bCs/>
          <w:strike/>
          <w:color w:val="000000"/>
          <w:spacing w:val="4"/>
          <w:w w:val="103"/>
          <w:kern w:val="14"/>
          <w:sz w:val="24"/>
          <w:szCs w:val="24"/>
          <w:lang w:val="en-GB"/>
          <w14:ligatures w14:val="none"/>
        </w:rPr>
      </w:pPr>
      <w:bookmarkStart w:id="2" w:name="_Toc157149683"/>
      <w:bookmarkStart w:id="3" w:name="_Toc158968039"/>
      <w:r w:rsidRPr="00970252">
        <w:rPr>
          <w:rFonts w:ascii="Times New Roman" w:eastAsia="Calibri" w:hAnsi="Times New Roman" w:cs="Times New Roman"/>
          <w:b/>
          <w:bCs/>
          <w:color w:val="000000"/>
          <w:spacing w:val="4"/>
          <w:w w:val="103"/>
          <w:kern w:val="14"/>
          <w:sz w:val="24"/>
          <w:szCs w:val="24"/>
          <w:lang w:val="en-GB"/>
          <w14:ligatures w14:val="none"/>
        </w:rPr>
        <w:t>Rights and legitimate interests of coastal States</w:t>
      </w:r>
      <w:bookmarkEnd w:id="2"/>
      <w:bookmarkEnd w:id="3"/>
    </w:p>
    <w:p w14:paraId="46163E7F" w14:textId="77777777" w:rsidR="00F30875" w:rsidRPr="00970252" w:rsidRDefault="00F30875" w:rsidP="00F30875">
      <w:pPr>
        <w:pStyle w:val="ListParagraph"/>
        <w:tabs>
          <w:tab w:val="left" w:pos="0"/>
          <w:tab w:val="left" w:pos="3182"/>
          <w:tab w:val="left" w:pos="3658"/>
          <w:tab w:val="left" w:pos="4133"/>
          <w:tab w:val="left" w:pos="4622"/>
          <w:tab w:val="left" w:pos="5098"/>
          <w:tab w:val="left" w:pos="5573"/>
          <w:tab w:val="left" w:pos="6048"/>
        </w:tabs>
        <w:suppressAutoHyphens/>
        <w:spacing w:after="120" w:line="276" w:lineRule="auto"/>
        <w:ind w:left="1134" w:right="1270"/>
        <w:jc w:val="both"/>
        <w:outlineLvl w:val="1"/>
        <w:rPr>
          <w:rFonts w:ascii="Times New Roman" w:eastAsia="Calibri" w:hAnsi="Times New Roman" w:cs="Times New Roman"/>
          <w:color w:val="000000"/>
          <w:spacing w:val="4"/>
          <w:w w:val="103"/>
          <w:kern w:val="14"/>
          <w:sz w:val="20"/>
          <w:szCs w:val="20"/>
          <w:lang w:val="en-TT"/>
          <w14:ligatures w14:val="none"/>
        </w:rPr>
      </w:pPr>
      <w:bookmarkStart w:id="4" w:name="_Toc1291965195"/>
    </w:p>
    <w:p w14:paraId="679A65C8" w14:textId="77777777" w:rsidR="00F30875" w:rsidRPr="00970252" w:rsidRDefault="00F30875" w:rsidP="00F30875">
      <w:pPr>
        <w:pStyle w:val="ListParagraph"/>
        <w:tabs>
          <w:tab w:val="left" w:pos="0"/>
          <w:tab w:val="left" w:pos="3182"/>
          <w:tab w:val="left" w:pos="3658"/>
          <w:tab w:val="left" w:pos="4133"/>
          <w:tab w:val="left" w:pos="4622"/>
          <w:tab w:val="left" w:pos="5098"/>
          <w:tab w:val="left" w:pos="5573"/>
          <w:tab w:val="left" w:pos="6048"/>
        </w:tabs>
        <w:suppressAutoHyphens/>
        <w:spacing w:after="120" w:line="276" w:lineRule="auto"/>
        <w:ind w:left="1134" w:right="1270"/>
        <w:jc w:val="both"/>
        <w:outlineLvl w:val="1"/>
        <w:rPr>
          <w:rFonts w:ascii="Times New Roman" w:eastAsia="Calibri" w:hAnsi="Times New Roman" w:cs="Times New Roman"/>
          <w:color w:val="000000"/>
          <w:spacing w:val="4"/>
          <w:w w:val="103"/>
          <w:kern w:val="14"/>
          <w:sz w:val="20"/>
          <w:szCs w:val="20"/>
          <w:lang w:val="en-TT"/>
          <w14:ligatures w14:val="none"/>
        </w:rPr>
      </w:pPr>
    </w:p>
    <w:p w14:paraId="0BF4BCCC" w14:textId="08FB053E" w:rsidR="0084296A" w:rsidRPr="00815139" w:rsidRDefault="00F30875" w:rsidP="00F30875">
      <w:pPr>
        <w:pStyle w:val="ListParagraph"/>
        <w:tabs>
          <w:tab w:val="left" w:pos="0"/>
          <w:tab w:val="left" w:pos="3182"/>
          <w:tab w:val="left" w:pos="3658"/>
          <w:tab w:val="left" w:pos="4133"/>
          <w:tab w:val="left" w:pos="4622"/>
          <w:tab w:val="left" w:pos="5098"/>
          <w:tab w:val="left" w:pos="5573"/>
          <w:tab w:val="left" w:pos="6048"/>
        </w:tabs>
        <w:suppressAutoHyphens/>
        <w:spacing w:after="120" w:line="276" w:lineRule="auto"/>
        <w:ind w:left="1134" w:right="1270"/>
        <w:jc w:val="both"/>
        <w:outlineLvl w:val="1"/>
        <w:rPr>
          <w:rFonts w:ascii="Times New Roman" w:eastAsia="Calibri" w:hAnsi="Times New Roman" w:cs="Times New Roman"/>
          <w:color w:val="000000"/>
          <w:spacing w:val="4"/>
          <w:w w:val="103"/>
          <w:kern w:val="14"/>
          <w:sz w:val="20"/>
          <w:szCs w:val="20"/>
          <w:lang w:val="en-TT"/>
          <w14:ligatures w14:val="none"/>
        </w:rPr>
      </w:pPr>
      <w:r w:rsidRPr="00815139">
        <w:rPr>
          <w:rFonts w:ascii="Times New Roman" w:eastAsia="Calibri" w:hAnsi="Times New Roman" w:cs="Times New Roman"/>
          <w:color w:val="000000"/>
          <w:spacing w:val="4"/>
          <w:w w:val="103"/>
          <w:kern w:val="14"/>
          <w:sz w:val="20"/>
          <w:szCs w:val="20"/>
          <w:lang w:val="en-TT"/>
          <w14:ligatures w14:val="none"/>
        </w:rPr>
        <w:t xml:space="preserve">1. </w:t>
      </w:r>
      <w:r w:rsidR="002A54EF" w:rsidRPr="00815139">
        <w:rPr>
          <w:rFonts w:ascii="Times New Roman" w:eastAsia="Calibri" w:hAnsi="Times New Roman" w:cs="Times New Roman"/>
          <w:color w:val="000000"/>
          <w:spacing w:val="4"/>
          <w:w w:val="103"/>
          <w:kern w:val="14"/>
          <w:sz w:val="20"/>
          <w:szCs w:val="20"/>
          <w:lang w:val="en-TT"/>
          <w14:ligatures w14:val="none"/>
        </w:rPr>
        <w:t xml:space="preserve">Nothing in these Regulations shall affect the rights and legitimate interests of coastal States </w:t>
      </w:r>
      <w:r w:rsidR="00E9615D" w:rsidRPr="00815139">
        <w:rPr>
          <w:rFonts w:ascii="Times New Roman" w:eastAsia="Calibri" w:hAnsi="Times New Roman" w:cs="Times New Roman"/>
          <w:color w:val="000000"/>
          <w:spacing w:val="4"/>
          <w:w w:val="103"/>
          <w:kern w:val="14"/>
          <w:sz w:val="20"/>
          <w:szCs w:val="20"/>
          <w:lang w:val="en-TT"/>
          <w14:ligatures w14:val="none"/>
        </w:rPr>
        <w:t>under</w:t>
      </w:r>
      <w:r w:rsidR="002A54EF" w:rsidRPr="00815139">
        <w:rPr>
          <w:rFonts w:ascii="Times New Roman" w:eastAsia="Calibri" w:hAnsi="Times New Roman" w:cs="Times New Roman"/>
          <w:color w:val="000000"/>
          <w:spacing w:val="4"/>
          <w:w w:val="103"/>
          <w:kern w:val="14"/>
          <w:sz w:val="20"/>
          <w:szCs w:val="20"/>
          <w:lang w:val="en-TT"/>
          <w14:ligatures w14:val="none"/>
        </w:rPr>
        <w:t xml:space="preserve"> </w:t>
      </w:r>
      <w:r w:rsidR="005F52BC" w:rsidRPr="00815139">
        <w:rPr>
          <w:rFonts w:ascii="Times New Roman" w:eastAsia="Calibri" w:hAnsi="Times New Roman" w:cs="Times New Roman"/>
          <w:color w:val="000000"/>
          <w:spacing w:val="4"/>
          <w:w w:val="103"/>
          <w:kern w:val="14"/>
          <w:sz w:val="20"/>
          <w:szCs w:val="20"/>
          <w:lang w:val="en-TT"/>
          <w14:ligatures w14:val="none"/>
        </w:rPr>
        <w:t>the Convention, including</w:t>
      </w:r>
      <w:r w:rsidR="00AF60A3" w:rsidRPr="00815139">
        <w:rPr>
          <w:rFonts w:ascii="Times New Roman" w:eastAsia="Calibri" w:hAnsi="Times New Roman" w:cs="Times New Roman"/>
          <w:color w:val="000000"/>
          <w:spacing w:val="4"/>
          <w:w w:val="103"/>
          <w:kern w:val="14"/>
          <w:sz w:val="20"/>
          <w:szCs w:val="20"/>
          <w:lang w:val="en-TT"/>
          <w14:ligatures w14:val="none"/>
        </w:rPr>
        <w:t xml:space="preserve"> but not limited to</w:t>
      </w:r>
      <w:r w:rsidR="005F52BC" w:rsidRPr="00815139">
        <w:rPr>
          <w:rFonts w:ascii="Times New Roman" w:eastAsia="Calibri" w:hAnsi="Times New Roman" w:cs="Times New Roman"/>
          <w:color w:val="000000"/>
          <w:spacing w:val="4"/>
          <w:w w:val="103"/>
          <w:kern w:val="14"/>
          <w:sz w:val="20"/>
          <w:szCs w:val="20"/>
          <w:lang w:val="en-TT"/>
          <w14:ligatures w14:val="none"/>
        </w:rPr>
        <w:t xml:space="preserve"> </w:t>
      </w:r>
      <w:r w:rsidR="002A54EF" w:rsidRPr="00815139">
        <w:rPr>
          <w:rFonts w:ascii="Times New Roman" w:eastAsia="Calibri" w:hAnsi="Times New Roman" w:cs="Times New Roman"/>
          <w:color w:val="000000"/>
          <w:spacing w:val="4"/>
          <w:w w:val="103"/>
          <w:kern w:val="14"/>
          <w:sz w:val="20"/>
          <w:szCs w:val="20"/>
          <w:lang w:val="en-TT"/>
          <w14:ligatures w14:val="none"/>
        </w:rPr>
        <w:t>Article 142</w:t>
      </w:r>
      <w:bookmarkEnd w:id="4"/>
      <w:r w:rsidR="0095125D" w:rsidRPr="00815139">
        <w:rPr>
          <w:rFonts w:ascii="Times New Roman" w:eastAsia="Calibri" w:hAnsi="Times New Roman" w:cs="Times New Roman"/>
          <w:color w:val="000000"/>
          <w:spacing w:val="4"/>
          <w:w w:val="103"/>
          <w:kern w:val="14"/>
          <w:sz w:val="20"/>
          <w:szCs w:val="20"/>
          <w:lang w:val="en-TT"/>
          <w14:ligatures w14:val="none"/>
        </w:rPr>
        <w:t>.</w:t>
      </w:r>
    </w:p>
    <w:p w14:paraId="4118BEE0" w14:textId="706E55F2" w:rsidR="002A54EF" w:rsidRPr="00815139" w:rsidRDefault="002A54EF" w:rsidP="002A54EF">
      <w:pPr>
        <w:suppressAutoHyphens/>
        <w:spacing w:after="120" w:line="240" w:lineRule="exact"/>
        <w:ind w:left="1083" w:right="1270"/>
        <w:jc w:val="both"/>
        <w:rPr>
          <w:rFonts w:ascii="Times New Roman" w:eastAsia="Calibri" w:hAnsi="Times New Roman" w:cs="Times New Roman"/>
          <w:color w:val="000000"/>
          <w:spacing w:val="4"/>
          <w:w w:val="103"/>
          <w:kern w:val="14"/>
          <w:sz w:val="20"/>
          <w:szCs w:val="20"/>
          <w:lang w:val="en-TT"/>
          <w14:ligatures w14:val="none"/>
        </w:rPr>
      </w:pPr>
      <w:r w:rsidRPr="00815139">
        <w:rPr>
          <w:rFonts w:ascii="Times New Roman" w:eastAsia="Calibri" w:hAnsi="Times New Roman" w:cs="Times New Roman"/>
          <w:color w:val="000000"/>
          <w:spacing w:val="4"/>
          <w:w w:val="103"/>
          <w:kern w:val="14"/>
          <w:sz w:val="20"/>
          <w:szCs w:val="20"/>
          <w:lang w:val="en-TT"/>
          <w14:ligatures w14:val="none"/>
        </w:rPr>
        <w:t xml:space="preserve">2. </w:t>
      </w:r>
      <w:r w:rsidRPr="00815139">
        <w:rPr>
          <w:rFonts w:ascii="Times New Roman" w:eastAsia="Calibri" w:hAnsi="Times New Roman" w:cs="Times New Roman"/>
          <w:color w:val="000000"/>
          <w:spacing w:val="4"/>
          <w:w w:val="103"/>
          <w:kern w:val="14"/>
          <w:sz w:val="20"/>
          <w:szCs w:val="20"/>
          <w:lang w:val="en-TT"/>
          <w14:ligatures w14:val="none"/>
        </w:rPr>
        <w:tab/>
      </w:r>
      <w:r w:rsidR="00212308" w:rsidRPr="00815139">
        <w:rPr>
          <w:rFonts w:ascii="Times New Roman" w:eastAsia="Calibri" w:hAnsi="Times New Roman" w:cs="Times New Roman"/>
          <w:color w:val="000000"/>
          <w:spacing w:val="4"/>
          <w:w w:val="103"/>
          <w:kern w:val="14"/>
          <w:sz w:val="20"/>
          <w:szCs w:val="20"/>
          <w:lang w:val="en-TT"/>
          <w14:ligatures w14:val="none"/>
        </w:rPr>
        <w:t>A</w:t>
      </w:r>
      <w:r w:rsidR="0098469F" w:rsidRPr="00815139">
        <w:rPr>
          <w:rFonts w:ascii="Times New Roman" w:eastAsia="Calibri" w:hAnsi="Times New Roman" w:cs="Times New Roman"/>
          <w:color w:val="000000"/>
          <w:spacing w:val="4"/>
          <w:w w:val="103"/>
          <w:kern w:val="14"/>
          <w:sz w:val="20"/>
          <w:szCs w:val="20"/>
          <w:lang w:val="en-TT"/>
          <w14:ligatures w14:val="none"/>
        </w:rPr>
        <w:t>p</w:t>
      </w:r>
      <w:r w:rsidR="00212308" w:rsidRPr="00815139">
        <w:rPr>
          <w:rFonts w:ascii="Times New Roman" w:eastAsia="Calibri" w:hAnsi="Times New Roman" w:cs="Times New Roman"/>
          <w:color w:val="000000"/>
          <w:spacing w:val="4"/>
          <w:w w:val="103"/>
          <w:kern w:val="14"/>
          <w:sz w:val="20"/>
          <w:szCs w:val="20"/>
          <w:lang w:val="en-TT"/>
          <w14:ligatures w14:val="none"/>
        </w:rPr>
        <w:t>plicants,</w:t>
      </w:r>
      <w:r w:rsidR="0098469F" w:rsidRPr="00815139">
        <w:rPr>
          <w:rFonts w:ascii="Times New Roman" w:eastAsia="Calibri" w:hAnsi="Times New Roman" w:cs="Times New Roman"/>
          <w:color w:val="000000"/>
          <w:spacing w:val="4"/>
          <w:w w:val="103"/>
          <w:kern w:val="14"/>
          <w:sz w:val="20"/>
          <w:szCs w:val="20"/>
          <w:lang w:val="en-TT"/>
          <w14:ligatures w14:val="none"/>
        </w:rPr>
        <w:t xml:space="preserve"> </w:t>
      </w:r>
      <w:r w:rsidR="00212308" w:rsidRPr="00815139">
        <w:rPr>
          <w:rFonts w:ascii="Times New Roman" w:eastAsia="Calibri" w:hAnsi="Times New Roman" w:cs="Times New Roman"/>
          <w:color w:val="000000"/>
          <w:spacing w:val="4"/>
          <w:w w:val="103"/>
          <w:kern w:val="14"/>
          <w:sz w:val="20"/>
          <w:szCs w:val="20"/>
          <w:lang w:val="en-TT"/>
          <w14:ligatures w14:val="none"/>
        </w:rPr>
        <w:t>c</w:t>
      </w:r>
      <w:r w:rsidRPr="00815139">
        <w:rPr>
          <w:rFonts w:ascii="Times New Roman" w:eastAsia="Calibri" w:hAnsi="Times New Roman" w:cs="Times New Roman"/>
          <w:color w:val="000000"/>
          <w:spacing w:val="4"/>
          <w:w w:val="103"/>
          <w:kern w:val="14"/>
          <w:sz w:val="20"/>
          <w:szCs w:val="20"/>
          <w:lang w:val="en-TT"/>
          <w14:ligatures w14:val="none"/>
        </w:rPr>
        <w:t>ontractors</w:t>
      </w:r>
      <w:r w:rsidR="00803454" w:rsidRPr="00815139">
        <w:rPr>
          <w:rFonts w:ascii="Times New Roman" w:eastAsia="Calibri" w:hAnsi="Times New Roman" w:cs="Times New Roman"/>
          <w:color w:val="000000"/>
          <w:spacing w:val="4"/>
          <w:w w:val="103"/>
          <w:kern w:val="14"/>
          <w:sz w:val="20"/>
          <w:szCs w:val="20"/>
          <w:lang w:val="en-TT"/>
          <w14:ligatures w14:val="none"/>
        </w:rPr>
        <w:t>, as well as</w:t>
      </w:r>
      <w:r w:rsidR="00867B5C" w:rsidRPr="00815139">
        <w:rPr>
          <w:rFonts w:ascii="Times New Roman" w:eastAsia="Calibri" w:hAnsi="Times New Roman" w:cs="Times New Roman"/>
          <w:color w:val="000000"/>
          <w:spacing w:val="4"/>
          <w:w w:val="103"/>
          <w:kern w:val="14"/>
          <w:sz w:val="20"/>
          <w:szCs w:val="20"/>
          <w:lang w:val="en-TT"/>
          <w14:ligatures w14:val="none"/>
        </w:rPr>
        <w:t xml:space="preserve"> the </w:t>
      </w:r>
      <w:r w:rsidR="00B400AB" w:rsidRPr="00815139">
        <w:rPr>
          <w:rFonts w:ascii="Times New Roman" w:eastAsia="Calibri" w:hAnsi="Times New Roman" w:cs="Times New Roman"/>
          <w:color w:val="000000"/>
          <w:spacing w:val="4"/>
          <w:w w:val="103"/>
          <w:kern w:val="14"/>
          <w:sz w:val="20"/>
          <w:szCs w:val="20"/>
          <w:lang w:val="en-TT"/>
          <w14:ligatures w14:val="none"/>
        </w:rPr>
        <w:t>Enterprise</w:t>
      </w:r>
      <w:r w:rsidR="00867B5C" w:rsidRPr="00815139">
        <w:rPr>
          <w:rFonts w:ascii="Times New Roman" w:eastAsia="Calibri" w:hAnsi="Times New Roman" w:cs="Times New Roman"/>
          <w:color w:val="000000"/>
          <w:spacing w:val="4"/>
          <w:w w:val="103"/>
          <w:kern w:val="14"/>
          <w:sz w:val="20"/>
          <w:szCs w:val="20"/>
          <w:lang w:val="en-TT"/>
          <w14:ligatures w14:val="none"/>
        </w:rPr>
        <w:t xml:space="preserve">, </w:t>
      </w:r>
      <w:r w:rsidRPr="00815139">
        <w:rPr>
          <w:rFonts w:ascii="Times New Roman" w:eastAsia="Calibri" w:hAnsi="Times New Roman" w:cs="Times New Roman"/>
          <w:color w:val="000000"/>
          <w:spacing w:val="4"/>
          <w:w w:val="103"/>
          <w:kern w:val="14"/>
          <w:sz w:val="20"/>
          <w:szCs w:val="20"/>
          <w:lang w:val="en-TT"/>
          <w14:ligatures w14:val="none"/>
        </w:rPr>
        <w:t>shall take</w:t>
      </w:r>
      <w:r w:rsidR="000D1931" w:rsidRPr="00815139">
        <w:rPr>
          <w:rFonts w:ascii="Times New Roman" w:eastAsia="Calibri" w:hAnsi="Times New Roman" w:cs="Times New Roman"/>
          <w:color w:val="000000"/>
          <w:spacing w:val="4"/>
          <w:w w:val="103"/>
          <w:kern w:val="14"/>
          <w:sz w:val="20"/>
          <w:szCs w:val="20"/>
          <w:lang w:val="en-TT"/>
          <w14:ligatures w14:val="none"/>
        </w:rPr>
        <w:t xml:space="preserve"> all necessary measures </w:t>
      </w:r>
      <w:r w:rsidRPr="00815139">
        <w:rPr>
          <w:rFonts w:ascii="Times New Roman" w:eastAsia="Calibri" w:hAnsi="Times New Roman" w:cs="Times New Roman"/>
          <w:color w:val="000000"/>
          <w:spacing w:val="4"/>
          <w:w w:val="103"/>
          <w:kern w:val="14"/>
          <w:sz w:val="20"/>
          <w:szCs w:val="20"/>
          <w:lang w:val="en-TT"/>
          <w14:ligatures w14:val="none"/>
        </w:rPr>
        <w:t>to ensure that their activities</w:t>
      </w:r>
      <w:r w:rsidR="005634BA" w:rsidRPr="00815139">
        <w:rPr>
          <w:rFonts w:ascii="Times New Roman" w:eastAsia="Calibri" w:hAnsi="Times New Roman" w:cs="Times New Roman"/>
          <w:color w:val="000000"/>
          <w:spacing w:val="4"/>
          <w:w w:val="103"/>
          <w:kern w:val="14"/>
          <w:sz w:val="20"/>
          <w:szCs w:val="20"/>
          <w:lang w:val="en-TT"/>
          <w14:ligatures w14:val="none"/>
        </w:rPr>
        <w:t xml:space="preserve"> and foreseen activities</w:t>
      </w:r>
      <w:r w:rsidRPr="00815139">
        <w:rPr>
          <w:rFonts w:ascii="Times New Roman" w:eastAsia="Calibri" w:hAnsi="Times New Roman" w:cs="Times New Roman"/>
          <w:color w:val="000000"/>
          <w:spacing w:val="4"/>
          <w:w w:val="103"/>
          <w:kern w:val="14"/>
          <w:sz w:val="20"/>
          <w:szCs w:val="20"/>
          <w:lang w:val="en-TT"/>
          <w14:ligatures w14:val="none"/>
        </w:rPr>
        <w:t xml:space="preserve"> </w:t>
      </w:r>
      <w:r w:rsidR="0061084C" w:rsidRPr="00815139">
        <w:rPr>
          <w:rFonts w:ascii="Times New Roman" w:eastAsia="Calibri" w:hAnsi="Times New Roman" w:cs="Times New Roman"/>
          <w:color w:val="000000"/>
          <w:spacing w:val="4"/>
          <w:w w:val="103"/>
          <w:kern w:val="14"/>
          <w:sz w:val="20"/>
          <w:szCs w:val="20"/>
          <w:lang w:val="en-TT"/>
          <w14:ligatures w14:val="none"/>
        </w:rPr>
        <w:t xml:space="preserve">in the Area </w:t>
      </w:r>
      <w:r w:rsidRPr="00815139">
        <w:rPr>
          <w:rFonts w:ascii="Times New Roman" w:eastAsia="Calibri" w:hAnsi="Times New Roman" w:cs="Times New Roman"/>
          <w:color w:val="000000"/>
          <w:spacing w:val="4"/>
          <w:w w:val="103"/>
          <w:kern w:val="14"/>
          <w:sz w:val="20"/>
          <w:szCs w:val="20"/>
          <w:lang w:val="en-TT"/>
          <w14:ligatures w14:val="none"/>
        </w:rPr>
        <w:t xml:space="preserve">are conducted </w:t>
      </w:r>
      <w:r w:rsidR="001F46D2" w:rsidRPr="00815139">
        <w:rPr>
          <w:rFonts w:ascii="Times New Roman" w:eastAsia="Calibri" w:hAnsi="Times New Roman" w:cs="Times New Roman"/>
          <w:color w:val="000000"/>
          <w:spacing w:val="4"/>
          <w:w w:val="103"/>
          <w:kern w:val="14"/>
          <w:sz w:val="20"/>
          <w:szCs w:val="20"/>
          <w:lang w:val="en-TT"/>
          <w14:ligatures w14:val="none"/>
        </w:rPr>
        <w:t>with due regard to the rights and</w:t>
      </w:r>
      <w:r w:rsidR="00FE2E68" w:rsidRPr="00815139">
        <w:rPr>
          <w:rFonts w:ascii="Times New Roman" w:eastAsia="Calibri" w:hAnsi="Times New Roman" w:cs="Times New Roman"/>
          <w:color w:val="000000"/>
          <w:spacing w:val="4"/>
          <w:w w:val="103"/>
          <w:kern w:val="14"/>
          <w:sz w:val="20"/>
          <w:szCs w:val="20"/>
          <w:lang w:val="en-TT"/>
          <w14:ligatures w14:val="none"/>
        </w:rPr>
        <w:t xml:space="preserve"> legitimate</w:t>
      </w:r>
      <w:r w:rsidR="001F46D2" w:rsidRPr="00815139">
        <w:rPr>
          <w:rFonts w:ascii="Times New Roman" w:eastAsia="Calibri" w:hAnsi="Times New Roman" w:cs="Times New Roman"/>
          <w:color w:val="000000"/>
          <w:spacing w:val="4"/>
          <w:w w:val="103"/>
          <w:kern w:val="14"/>
          <w:sz w:val="20"/>
          <w:szCs w:val="20"/>
          <w:lang w:val="en-TT"/>
          <w14:ligatures w14:val="none"/>
        </w:rPr>
        <w:t xml:space="preserve"> interests of the </w:t>
      </w:r>
      <w:r w:rsidR="00A02B1A" w:rsidRPr="00815139">
        <w:rPr>
          <w:rFonts w:ascii="Times New Roman" w:eastAsia="Calibri" w:hAnsi="Times New Roman" w:cs="Times New Roman"/>
          <w:color w:val="000000"/>
          <w:spacing w:val="4"/>
          <w:w w:val="103"/>
          <w:kern w:val="14"/>
          <w:sz w:val="20"/>
          <w:szCs w:val="20"/>
          <w:lang w:val="en-TT"/>
          <w14:ligatures w14:val="none"/>
        </w:rPr>
        <w:t>[</w:t>
      </w:r>
      <w:r w:rsidR="00AA1113" w:rsidRPr="00815139">
        <w:rPr>
          <w:rFonts w:ascii="Times New Roman" w:eastAsia="Calibri" w:hAnsi="Times New Roman" w:cs="Times New Roman"/>
          <w:color w:val="000000"/>
          <w:spacing w:val="4"/>
          <w:w w:val="103"/>
          <w:kern w:val="14"/>
          <w:sz w:val="20"/>
          <w:szCs w:val="20"/>
          <w:lang w:val="en-TT"/>
          <w14:ligatures w14:val="none"/>
        </w:rPr>
        <w:t>r</w:t>
      </w:r>
      <w:r w:rsidR="00803454" w:rsidRPr="00815139">
        <w:rPr>
          <w:rFonts w:ascii="Times New Roman" w:eastAsia="Calibri" w:hAnsi="Times New Roman" w:cs="Times New Roman"/>
          <w:color w:val="000000"/>
          <w:spacing w:val="4"/>
          <w:w w:val="103"/>
          <w:kern w:val="14"/>
          <w:sz w:val="20"/>
          <w:szCs w:val="20"/>
          <w:lang w:val="en-TT"/>
          <w14:ligatures w14:val="none"/>
        </w:rPr>
        <w:t>elevant</w:t>
      </w:r>
      <w:r w:rsidR="00A02B1A" w:rsidRPr="00815139">
        <w:rPr>
          <w:rFonts w:ascii="Times New Roman" w:eastAsia="Calibri" w:hAnsi="Times New Roman" w:cs="Times New Roman"/>
          <w:color w:val="000000"/>
          <w:spacing w:val="4"/>
          <w:w w:val="103"/>
          <w:kern w:val="14"/>
          <w:sz w:val="20"/>
          <w:szCs w:val="20"/>
          <w:lang w:val="en-TT"/>
          <w14:ligatures w14:val="none"/>
        </w:rPr>
        <w:t>]</w:t>
      </w:r>
      <w:r w:rsidR="00610943" w:rsidRPr="00815139">
        <w:rPr>
          <w:rFonts w:ascii="Times New Roman" w:eastAsia="Calibri" w:hAnsi="Times New Roman" w:cs="Times New Roman"/>
          <w:color w:val="000000"/>
          <w:spacing w:val="4"/>
          <w:w w:val="103"/>
          <w:kern w:val="14"/>
          <w:sz w:val="20"/>
          <w:szCs w:val="20"/>
          <w:lang w:val="en-TT"/>
          <w14:ligatures w14:val="none"/>
        </w:rPr>
        <w:t xml:space="preserve"> [potentially affected]</w:t>
      </w:r>
      <w:r w:rsidR="00AA1113" w:rsidRPr="00815139">
        <w:rPr>
          <w:rFonts w:ascii="Times New Roman" w:eastAsia="Calibri" w:hAnsi="Times New Roman" w:cs="Times New Roman"/>
          <w:color w:val="000000"/>
          <w:spacing w:val="4"/>
          <w:w w:val="103"/>
          <w:kern w:val="14"/>
          <w:sz w:val="20"/>
          <w:szCs w:val="20"/>
          <w:lang w:val="en-TT"/>
          <w14:ligatures w14:val="none"/>
        </w:rPr>
        <w:t xml:space="preserve"> </w:t>
      </w:r>
      <w:r w:rsidR="001F46D2" w:rsidRPr="00815139">
        <w:rPr>
          <w:rFonts w:ascii="Times New Roman" w:eastAsia="Calibri" w:hAnsi="Times New Roman" w:cs="Times New Roman"/>
          <w:color w:val="000000"/>
          <w:spacing w:val="4"/>
          <w:w w:val="103"/>
          <w:kern w:val="14"/>
          <w:sz w:val="20"/>
          <w:szCs w:val="20"/>
          <w:lang w:val="en-TT"/>
          <w14:ligatures w14:val="none"/>
        </w:rPr>
        <w:t>coastal States</w:t>
      </w:r>
      <w:r w:rsidR="005634BA" w:rsidRPr="00815139">
        <w:rPr>
          <w:rFonts w:ascii="Times New Roman" w:eastAsia="Calibri" w:hAnsi="Times New Roman" w:cs="Times New Roman"/>
          <w:color w:val="000000"/>
          <w:spacing w:val="4"/>
          <w:w w:val="103"/>
          <w:kern w:val="14"/>
          <w:sz w:val="20"/>
          <w:szCs w:val="20"/>
          <w:lang w:val="en-TT"/>
          <w14:ligatures w14:val="none"/>
        </w:rPr>
        <w:t xml:space="preserve"> under the Convention and</w:t>
      </w:r>
      <w:r w:rsidR="00FE2E68" w:rsidRPr="00815139">
        <w:rPr>
          <w:rFonts w:ascii="Times New Roman" w:eastAsia="Calibri" w:hAnsi="Times New Roman" w:cs="Times New Roman"/>
          <w:color w:val="000000"/>
          <w:spacing w:val="4"/>
          <w:w w:val="103"/>
          <w:kern w:val="14"/>
          <w:sz w:val="20"/>
          <w:szCs w:val="20"/>
          <w:lang w:val="en-TT" w:eastAsia="zh-CN"/>
          <w14:ligatures w14:val="none"/>
        </w:rPr>
        <w:t xml:space="preserve"> </w:t>
      </w:r>
      <w:r w:rsidR="00FE2E68" w:rsidRPr="00815139">
        <w:rPr>
          <w:rFonts w:ascii="Times New Roman" w:eastAsia="Calibri" w:hAnsi="Times New Roman" w:cs="Times New Roman"/>
          <w:color w:val="000000"/>
          <w:spacing w:val="4"/>
          <w:w w:val="103"/>
          <w:kern w:val="14"/>
          <w:sz w:val="20"/>
          <w:szCs w:val="20"/>
          <w:lang w:val="en-TT"/>
          <w14:ligatures w14:val="none"/>
        </w:rPr>
        <w:t xml:space="preserve">in accordance with applicable </w:t>
      </w:r>
      <w:r w:rsidR="00965ADA" w:rsidRPr="00815139">
        <w:rPr>
          <w:rFonts w:ascii="Times New Roman" w:eastAsia="Calibri" w:hAnsi="Times New Roman" w:cs="Times New Roman"/>
          <w:color w:val="000000"/>
          <w:spacing w:val="4"/>
          <w:w w:val="103"/>
          <w:kern w:val="14"/>
          <w:sz w:val="20"/>
          <w:szCs w:val="20"/>
          <w:lang w:val="en-TT"/>
          <w14:ligatures w14:val="none"/>
        </w:rPr>
        <w:t>R</w:t>
      </w:r>
      <w:r w:rsidR="00FE2E68" w:rsidRPr="00815139">
        <w:rPr>
          <w:rFonts w:ascii="Times New Roman" w:eastAsia="Calibri" w:hAnsi="Times New Roman" w:cs="Times New Roman"/>
          <w:color w:val="000000"/>
          <w:spacing w:val="4"/>
          <w:w w:val="103"/>
          <w:kern w:val="14"/>
          <w:sz w:val="20"/>
          <w:szCs w:val="20"/>
          <w:lang w:val="en-TT"/>
          <w14:ligatures w14:val="none"/>
        </w:rPr>
        <w:t xml:space="preserve">egulations and </w:t>
      </w:r>
      <w:r w:rsidR="00965ADA" w:rsidRPr="00815139">
        <w:rPr>
          <w:rFonts w:ascii="Times New Roman" w:eastAsia="Calibri" w:hAnsi="Times New Roman" w:cs="Times New Roman"/>
          <w:color w:val="000000"/>
          <w:spacing w:val="4"/>
          <w:w w:val="103"/>
          <w:kern w:val="14"/>
          <w:sz w:val="20"/>
          <w:szCs w:val="20"/>
          <w:lang w:val="en-TT"/>
          <w14:ligatures w14:val="none"/>
        </w:rPr>
        <w:t>S</w:t>
      </w:r>
      <w:r w:rsidR="00FE2E68" w:rsidRPr="00815139">
        <w:rPr>
          <w:rFonts w:ascii="Times New Roman" w:eastAsia="Calibri" w:hAnsi="Times New Roman" w:cs="Times New Roman"/>
          <w:color w:val="000000"/>
          <w:spacing w:val="4"/>
          <w:w w:val="103"/>
          <w:kern w:val="14"/>
          <w:sz w:val="20"/>
          <w:szCs w:val="20"/>
          <w:lang w:val="en-TT"/>
          <w14:ligatures w14:val="none"/>
        </w:rPr>
        <w:t>tandards</w:t>
      </w:r>
      <w:r w:rsidR="00EE32F0" w:rsidRPr="00815139">
        <w:rPr>
          <w:rFonts w:ascii="Times New Roman" w:eastAsia="Calibri" w:hAnsi="Times New Roman" w:cs="Times New Roman"/>
          <w:color w:val="000000"/>
          <w:spacing w:val="4"/>
          <w:w w:val="103"/>
          <w:kern w:val="14"/>
          <w:sz w:val="20"/>
          <w:szCs w:val="20"/>
          <w:lang w:val="en-TT"/>
          <w14:ligatures w14:val="none"/>
        </w:rPr>
        <w:t xml:space="preserve"> and taking into account </w:t>
      </w:r>
      <w:r w:rsidR="00965ADA" w:rsidRPr="00815139">
        <w:rPr>
          <w:rFonts w:ascii="Times New Roman" w:eastAsia="Calibri" w:hAnsi="Times New Roman" w:cs="Times New Roman"/>
          <w:color w:val="000000"/>
          <w:spacing w:val="4"/>
          <w:w w:val="103"/>
          <w:kern w:val="14"/>
          <w:sz w:val="20"/>
          <w:szCs w:val="20"/>
          <w:lang w:val="en-TT"/>
          <w14:ligatures w14:val="none"/>
        </w:rPr>
        <w:t>G</w:t>
      </w:r>
      <w:r w:rsidR="00EE32F0" w:rsidRPr="00815139">
        <w:rPr>
          <w:rFonts w:ascii="Times New Roman" w:eastAsia="Calibri" w:hAnsi="Times New Roman" w:cs="Times New Roman"/>
          <w:color w:val="000000"/>
          <w:spacing w:val="4"/>
          <w:w w:val="103"/>
          <w:kern w:val="14"/>
          <w:sz w:val="20"/>
          <w:szCs w:val="20"/>
          <w:lang w:val="en-TT"/>
          <w14:ligatures w14:val="none"/>
        </w:rPr>
        <w:t>uidelines</w:t>
      </w:r>
      <w:r w:rsidR="001F46D2" w:rsidRPr="00815139">
        <w:rPr>
          <w:rFonts w:ascii="Times New Roman" w:eastAsia="Calibri" w:hAnsi="Times New Roman" w:cs="Times New Roman"/>
          <w:color w:val="000000"/>
          <w:spacing w:val="4"/>
          <w:w w:val="103"/>
          <w:kern w:val="14"/>
          <w:sz w:val="20"/>
          <w:szCs w:val="20"/>
          <w:lang w:val="en-TT"/>
          <w14:ligatures w14:val="none"/>
        </w:rPr>
        <w:t>.</w:t>
      </w:r>
      <w:r w:rsidRPr="00815139">
        <w:rPr>
          <w:rFonts w:ascii="Times New Roman" w:eastAsia="Calibri" w:hAnsi="Times New Roman" w:cs="Times New Roman"/>
          <w:color w:val="000000"/>
          <w:spacing w:val="4"/>
          <w:w w:val="103"/>
          <w:kern w:val="14"/>
          <w:sz w:val="20"/>
          <w:szCs w:val="20"/>
          <w:lang w:val="en-TT"/>
          <w14:ligatures w14:val="none"/>
        </w:rPr>
        <w:t xml:space="preserve"> </w:t>
      </w:r>
    </w:p>
    <w:p w14:paraId="1EB847EA" w14:textId="7F9C127B" w:rsidR="0061084C" w:rsidRPr="00815139" w:rsidRDefault="0061084C" w:rsidP="00394BED">
      <w:pPr>
        <w:suppressAutoHyphens/>
        <w:spacing w:after="120" w:line="240" w:lineRule="exact"/>
        <w:ind w:left="1083" w:right="1270"/>
        <w:jc w:val="both"/>
        <w:rPr>
          <w:rFonts w:ascii="Times New Roman" w:eastAsia="Calibri" w:hAnsi="Times New Roman" w:cs="Times New Roman"/>
          <w:color w:val="000000"/>
          <w:spacing w:val="4"/>
          <w:w w:val="103"/>
          <w:kern w:val="14"/>
          <w:sz w:val="20"/>
          <w:szCs w:val="20"/>
          <w:lang w:val="en-TT"/>
          <w14:ligatures w14:val="none"/>
        </w:rPr>
      </w:pPr>
      <w:r w:rsidRPr="00815139">
        <w:rPr>
          <w:rFonts w:ascii="Times New Roman" w:eastAsia="Calibri" w:hAnsi="Times New Roman" w:cs="Times New Roman"/>
          <w:color w:val="000000"/>
          <w:spacing w:val="4"/>
          <w:w w:val="103"/>
          <w:kern w:val="14"/>
          <w:sz w:val="20"/>
          <w:szCs w:val="20"/>
          <w:lang w:val="en-TT"/>
          <w14:ligatures w14:val="none"/>
        </w:rPr>
        <w:t>3. Without prejudice to other necessary measures taken pursuant to paragraph 2, applicants, contractors or the Enterprise shall engage with potentially affected coastal States, including by conducting consultations, at an early stage</w:t>
      </w:r>
      <w:r w:rsidR="00815139" w:rsidRPr="00815139">
        <w:rPr>
          <w:rFonts w:ascii="Times New Roman" w:eastAsia="Calibri" w:hAnsi="Times New Roman" w:cs="Times New Roman"/>
          <w:color w:val="000000"/>
          <w:spacing w:val="4"/>
          <w:w w:val="103"/>
          <w:kern w:val="14"/>
          <w:sz w:val="20"/>
          <w:szCs w:val="20"/>
          <w:lang w:val="en-TT"/>
          <w14:ligatures w14:val="none"/>
        </w:rPr>
        <w:t xml:space="preserve"> </w:t>
      </w:r>
      <w:r w:rsidRPr="00815139">
        <w:rPr>
          <w:rFonts w:ascii="Times New Roman" w:eastAsia="Calibri" w:hAnsi="Times New Roman" w:cs="Times New Roman"/>
          <w:color w:val="000000"/>
          <w:spacing w:val="4"/>
          <w:w w:val="103"/>
          <w:kern w:val="14"/>
          <w:sz w:val="20"/>
          <w:szCs w:val="20"/>
          <w:lang w:val="en-TT"/>
          <w14:ligatures w14:val="none"/>
        </w:rPr>
        <w:t xml:space="preserve">including prior to </w:t>
      </w:r>
      <w:r w:rsidR="001562ED" w:rsidRPr="00815139">
        <w:rPr>
          <w:rFonts w:ascii="Times New Roman" w:eastAsia="Calibri" w:hAnsi="Times New Roman" w:cs="Times New Roman"/>
          <w:color w:val="000000"/>
          <w:spacing w:val="4"/>
          <w:w w:val="103"/>
          <w:kern w:val="14"/>
          <w:sz w:val="20"/>
          <w:szCs w:val="20"/>
          <w:lang w:val="en-TT"/>
          <w14:ligatures w14:val="none"/>
        </w:rPr>
        <w:t xml:space="preserve">and after </w:t>
      </w:r>
      <w:r w:rsidRPr="00815139">
        <w:rPr>
          <w:rFonts w:ascii="Times New Roman" w:eastAsia="Calibri" w:hAnsi="Times New Roman" w:cs="Times New Roman"/>
          <w:color w:val="000000"/>
          <w:spacing w:val="4"/>
          <w:w w:val="103"/>
          <w:kern w:val="14"/>
          <w:sz w:val="20"/>
          <w:szCs w:val="20"/>
          <w:lang w:val="en-TT"/>
          <w14:ligatures w14:val="none"/>
        </w:rPr>
        <w:t>submitting an application</w:t>
      </w:r>
      <w:r w:rsidR="001562ED" w:rsidRPr="00815139">
        <w:rPr>
          <w:rFonts w:ascii="Times New Roman" w:eastAsia="Calibri" w:hAnsi="Times New Roman" w:cs="Times New Roman"/>
          <w:color w:val="000000"/>
          <w:spacing w:val="4"/>
          <w:w w:val="103"/>
          <w:kern w:val="14"/>
          <w:sz w:val="20"/>
          <w:szCs w:val="20"/>
          <w:lang w:val="en-TT"/>
          <w14:ligatures w14:val="none"/>
        </w:rPr>
        <w:t xml:space="preserve"> </w:t>
      </w:r>
      <w:r w:rsidRPr="00815139">
        <w:rPr>
          <w:rFonts w:ascii="Times New Roman" w:eastAsia="Calibri" w:hAnsi="Times New Roman" w:cs="Times New Roman"/>
          <w:color w:val="000000"/>
          <w:spacing w:val="4"/>
          <w:w w:val="103"/>
          <w:kern w:val="14"/>
          <w:sz w:val="20"/>
          <w:szCs w:val="20"/>
          <w:lang w:val="en-TT"/>
          <w14:ligatures w14:val="none"/>
        </w:rPr>
        <w:t>and throughout the exploitation contract, in accordance with applicable Regulations and Standards, and taking into account Guidelines.</w:t>
      </w:r>
    </w:p>
    <w:p w14:paraId="2C03212D" w14:textId="7DC9BB1B" w:rsidR="00DB1075" w:rsidRPr="00815139" w:rsidRDefault="00DB1075" w:rsidP="00BA2ED2">
      <w:pPr>
        <w:suppressAutoHyphens/>
        <w:spacing w:after="120" w:line="240" w:lineRule="exact"/>
        <w:ind w:right="1270"/>
        <w:jc w:val="both"/>
        <w:rPr>
          <w:rFonts w:ascii="Times New Roman" w:eastAsia="Calibri" w:hAnsi="Times New Roman" w:cs="Times New Roman"/>
          <w:i/>
          <w:iCs/>
          <w:color w:val="000000"/>
          <w:spacing w:val="4"/>
          <w:w w:val="103"/>
          <w:kern w:val="14"/>
          <w:sz w:val="20"/>
          <w:szCs w:val="20"/>
          <w:lang w:val="en-TT"/>
          <w14:ligatures w14:val="none"/>
        </w:rPr>
      </w:pPr>
    </w:p>
    <w:p w14:paraId="3FB0E615" w14:textId="7BBE3CB3" w:rsidR="00BA2ED2" w:rsidRPr="00815139" w:rsidRDefault="00BA2ED2" w:rsidP="000B2679">
      <w:pPr>
        <w:suppressAutoHyphens/>
        <w:spacing w:after="120" w:line="240" w:lineRule="exact"/>
        <w:ind w:left="1068" w:right="1270"/>
        <w:jc w:val="both"/>
        <w:rPr>
          <w:rFonts w:ascii="Times New Roman" w:eastAsia="Calibri" w:hAnsi="Times New Roman" w:cs="Times New Roman"/>
          <w:i/>
          <w:iCs/>
          <w:color w:val="000000"/>
          <w:spacing w:val="4"/>
          <w:w w:val="103"/>
          <w:kern w:val="14"/>
          <w:sz w:val="20"/>
          <w:szCs w:val="20"/>
          <w:lang w:val="en-TT"/>
          <w14:ligatures w14:val="none"/>
        </w:rPr>
      </w:pPr>
      <w:r w:rsidRPr="00815139">
        <w:rPr>
          <w:rFonts w:ascii="Times New Roman" w:eastAsia="Calibri" w:hAnsi="Times New Roman" w:cs="Times New Roman"/>
          <w:i/>
          <w:iCs/>
          <w:color w:val="000000"/>
          <w:spacing w:val="4"/>
          <w:w w:val="103"/>
          <w:kern w:val="14"/>
          <w:sz w:val="20"/>
          <w:szCs w:val="20"/>
          <w:lang w:val="en-TT"/>
          <w14:ligatures w14:val="none"/>
        </w:rPr>
        <w:t>4.</w:t>
      </w:r>
      <w:r w:rsidRPr="00815139">
        <w:rPr>
          <w:rFonts w:ascii="Times New Roman" w:eastAsia="Calibri" w:hAnsi="Times New Roman" w:cs="Times New Roman"/>
          <w:i/>
          <w:iCs/>
          <w:color w:val="000000"/>
          <w:spacing w:val="4"/>
          <w:w w:val="103"/>
          <w:kern w:val="14"/>
          <w:sz w:val="20"/>
          <w:szCs w:val="20"/>
          <w:lang w:val="en-TT"/>
          <w14:ligatures w14:val="none"/>
        </w:rPr>
        <w:tab/>
        <w:t xml:space="preserve">The potentially affected coastal States referred to in paragraph 3 above shall </w:t>
      </w:r>
      <w:r w:rsidR="00771FFE" w:rsidRPr="00815139">
        <w:rPr>
          <w:rFonts w:ascii="Times New Roman" w:eastAsia="Calibri" w:hAnsi="Times New Roman" w:cs="Times New Roman"/>
          <w:i/>
          <w:iCs/>
          <w:color w:val="000000"/>
          <w:spacing w:val="4"/>
          <w:w w:val="103"/>
          <w:kern w:val="14"/>
          <w:sz w:val="20"/>
          <w:szCs w:val="20"/>
          <w:lang w:val="en-TT"/>
          <w14:ligatures w14:val="none"/>
        </w:rPr>
        <w:t>[</w:t>
      </w:r>
      <w:r w:rsidRPr="00815139">
        <w:rPr>
          <w:rFonts w:ascii="Times New Roman" w:eastAsia="Calibri" w:hAnsi="Times New Roman" w:cs="Times New Roman"/>
          <w:i/>
          <w:iCs/>
          <w:color w:val="000000"/>
          <w:spacing w:val="4"/>
          <w:w w:val="103"/>
          <w:kern w:val="14"/>
          <w:sz w:val="20"/>
          <w:szCs w:val="20"/>
          <w:lang w:val="en-TT"/>
          <w14:ligatures w14:val="none"/>
        </w:rPr>
        <w:t>include</w:t>
      </w:r>
      <w:r w:rsidR="00771FFE" w:rsidRPr="00815139">
        <w:rPr>
          <w:rFonts w:ascii="Times New Roman" w:eastAsia="Calibri" w:hAnsi="Times New Roman" w:cs="Times New Roman"/>
          <w:i/>
          <w:iCs/>
          <w:color w:val="000000"/>
          <w:spacing w:val="4"/>
          <w:w w:val="103"/>
          <w:kern w:val="14"/>
          <w:sz w:val="20"/>
          <w:szCs w:val="20"/>
          <w:lang w:val="en-TT"/>
          <w14:ligatures w14:val="none"/>
        </w:rPr>
        <w:t>][comprise]</w:t>
      </w:r>
      <w:r w:rsidRPr="00815139">
        <w:rPr>
          <w:rFonts w:ascii="Times New Roman" w:eastAsia="Calibri" w:hAnsi="Times New Roman" w:cs="Times New Roman"/>
          <w:i/>
          <w:iCs/>
          <w:color w:val="000000"/>
          <w:spacing w:val="4"/>
          <w:w w:val="103"/>
          <w:kern w:val="14"/>
          <w:sz w:val="20"/>
          <w:szCs w:val="20"/>
          <w:lang w:val="en-TT"/>
          <w14:ligatures w14:val="none"/>
        </w:rPr>
        <w:t>:</w:t>
      </w:r>
    </w:p>
    <w:p w14:paraId="007780A9" w14:textId="649FCF0F" w:rsidR="00BA2ED2" w:rsidRPr="00815139" w:rsidRDefault="00BA2ED2" w:rsidP="000B2679">
      <w:pPr>
        <w:pStyle w:val="ListParagraph"/>
        <w:numPr>
          <w:ilvl w:val="0"/>
          <w:numId w:val="16"/>
        </w:numPr>
        <w:suppressAutoHyphens/>
        <w:spacing w:after="120" w:line="240" w:lineRule="exact"/>
        <w:ind w:left="1788" w:right="1270"/>
        <w:jc w:val="both"/>
        <w:rPr>
          <w:rFonts w:ascii="Times New Roman" w:eastAsia="Calibri" w:hAnsi="Times New Roman" w:cs="Times New Roman"/>
          <w:i/>
          <w:iCs/>
          <w:color w:val="000000"/>
          <w:spacing w:val="4"/>
          <w:w w:val="103"/>
          <w:kern w:val="14"/>
          <w:sz w:val="20"/>
          <w:szCs w:val="20"/>
          <w:lang w:val="en-TT"/>
          <w14:ligatures w14:val="none"/>
        </w:rPr>
      </w:pPr>
      <w:r w:rsidRPr="00815139">
        <w:rPr>
          <w:rFonts w:ascii="Times New Roman" w:eastAsia="Calibri" w:hAnsi="Times New Roman" w:cs="Times New Roman"/>
          <w:i/>
          <w:iCs/>
          <w:color w:val="000000"/>
          <w:spacing w:val="4"/>
          <w:w w:val="103"/>
          <w:kern w:val="14"/>
          <w:sz w:val="20"/>
          <w:szCs w:val="20"/>
          <w:lang w:val="en-TT"/>
          <w14:ligatures w14:val="none"/>
        </w:rPr>
        <w:t>Coastal States across whose jurisdiction the</w:t>
      </w:r>
      <w:r w:rsidR="00815139" w:rsidRPr="00815139">
        <w:rPr>
          <w:rFonts w:ascii="Times New Roman" w:eastAsia="Calibri" w:hAnsi="Times New Roman" w:cs="Times New Roman"/>
          <w:i/>
          <w:iCs/>
          <w:color w:val="000000"/>
          <w:spacing w:val="4"/>
          <w:w w:val="103"/>
          <w:kern w:val="14"/>
          <w:sz w:val="20"/>
          <w:szCs w:val="20"/>
          <w:lang w:val="en-TT"/>
          <w14:ligatures w14:val="none"/>
        </w:rPr>
        <w:t xml:space="preserve"> </w:t>
      </w:r>
      <w:r w:rsidR="00573B38" w:rsidRPr="00815139">
        <w:rPr>
          <w:rFonts w:ascii="Times New Roman" w:eastAsia="Calibri" w:hAnsi="Times New Roman" w:cs="Times New Roman"/>
          <w:i/>
          <w:iCs/>
          <w:color w:val="000000"/>
          <w:spacing w:val="4"/>
          <w:w w:val="103"/>
          <w:kern w:val="14"/>
          <w:sz w:val="20"/>
          <w:szCs w:val="20"/>
          <w:lang w:val="en-TT"/>
          <w14:ligatures w14:val="none"/>
        </w:rPr>
        <w:t>resource deposits</w:t>
      </w:r>
      <w:r w:rsidRPr="00815139">
        <w:rPr>
          <w:rFonts w:ascii="Times New Roman" w:eastAsia="Calibri" w:hAnsi="Times New Roman" w:cs="Times New Roman"/>
          <w:i/>
          <w:iCs/>
          <w:color w:val="000000"/>
          <w:spacing w:val="4"/>
          <w:w w:val="103"/>
          <w:kern w:val="14"/>
          <w:sz w:val="20"/>
          <w:szCs w:val="20"/>
          <w:lang w:val="en-TT"/>
          <w14:ligatures w14:val="none"/>
        </w:rPr>
        <w:t xml:space="preserve"> related to the activity may lie.</w:t>
      </w:r>
    </w:p>
    <w:p w14:paraId="038F7C62" w14:textId="411180A3" w:rsidR="00BA2ED2" w:rsidRPr="00815139" w:rsidRDefault="00815139" w:rsidP="000B2679">
      <w:pPr>
        <w:pStyle w:val="ListParagraph"/>
        <w:numPr>
          <w:ilvl w:val="0"/>
          <w:numId w:val="16"/>
        </w:numPr>
        <w:suppressAutoHyphens/>
        <w:spacing w:after="120" w:line="240" w:lineRule="exact"/>
        <w:ind w:left="1788" w:right="1270"/>
        <w:jc w:val="both"/>
        <w:rPr>
          <w:rFonts w:ascii="Times New Roman" w:eastAsia="Calibri" w:hAnsi="Times New Roman" w:cs="Times New Roman"/>
          <w:i/>
          <w:iCs/>
          <w:color w:val="000000"/>
          <w:spacing w:val="4"/>
          <w:w w:val="103"/>
          <w:kern w:val="14"/>
          <w:sz w:val="20"/>
          <w:szCs w:val="20"/>
          <w:lang w:val="en-TT"/>
          <w14:ligatures w14:val="none"/>
        </w:rPr>
      </w:pPr>
      <w:r>
        <w:rPr>
          <w:rFonts w:ascii="Times New Roman" w:eastAsia="Calibri" w:hAnsi="Times New Roman" w:cs="Times New Roman"/>
          <w:i/>
          <w:iCs/>
          <w:color w:val="000000"/>
          <w:spacing w:val="4"/>
          <w:w w:val="103"/>
          <w:kern w:val="14"/>
          <w:sz w:val="20"/>
          <w:szCs w:val="20"/>
          <w:lang w:val="en-TT"/>
          <w14:ligatures w14:val="none"/>
        </w:rPr>
        <w:t>[</w:t>
      </w:r>
      <w:r w:rsidR="00BA2ED2" w:rsidRPr="00815139">
        <w:rPr>
          <w:rFonts w:ascii="Times New Roman" w:eastAsia="Calibri" w:hAnsi="Times New Roman" w:cs="Times New Roman"/>
          <w:i/>
          <w:iCs/>
          <w:color w:val="000000"/>
          <w:spacing w:val="4"/>
          <w:w w:val="103"/>
          <w:kern w:val="14"/>
          <w:sz w:val="20"/>
          <w:szCs w:val="20"/>
          <w:lang w:val="en-TT"/>
          <w14:ligatures w14:val="none"/>
        </w:rPr>
        <w:t xml:space="preserve">Following </w:t>
      </w:r>
      <w:r w:rsidR="006C4FB5" w:rsidRPr="00815139">
        <w:rPr>
          <w:rFonts w:ascii="Times New Roman" w:eastAsia="Calibri" w:hAnsi="Times New Roman" w:cs="Times New Roman"/>
          <w:i/>
          <w:iCs/>
          <w:color w:val="000000"/>
          <w:spacing w:val="4"/>
          <w:w w:val="103"/>
          <w:kern w:val="14"/>
          <w:sz w:val="20"/>
          <w:szCs w:val="20"/>
          <w:lang w:val="en-TT"/>
          <w14:ligatures w14:val="none"/>
        </w:rPr>
        <w:t xml:space="preserve">the submission of </w:t>
      </w:r>
      <w:r w:rsidR="00BA2ED2" w:rsidRPr="00815139">
        <w:rPr>
          <w:rFonts w:ascii="Times New Roman" w:eastAsia="Calibri" w:hAnsi="Times New Roman" w:cs="Times New Roman"/>
          <w:i/>
          <w:iCs/>
          <w:color w:val="000000"/>
          <w:spacing w:val="4"/>
          <w:w w:val="103"/>
          <w:kern w:val="14"/>
          <w:sz w:val="20"/>
          <w:szCs w:val="20"/>
          <w:lang w:val="en-TT"/>
          <w14:ligatures w14:val="none"/>
        </w:rPr>
        <w:t xml:space="preserve">a written notification to the </w:t>
      </w:r>
      <w:r w:rsidR="0061084C" w:rsidRPr="00815139">
        <w:rPr>
          <w:rFonts w:ascii="Times New Roman" w:eastAsia="Calibri" w:hAnsi="Times New Roman" w:cs="Times New Roman"/>
          <w:i/>
          <w:iCs/>
          <w:color w:val="000000"/>
          <w:spacing w:val="4"/>
          <w:w w:val="103"/>
          <w:kern w:val="14"/>
          <w:sz w:val="20"/>
          <w:szCs w:val="20"/>
          <w:lang w:val="en-TT"/>
          <w14:ligatures w14:val="none"/>
        </w:rPr>
        <w:t>[Applicant]</w:t>
      </w:r>
      <w:r w:rsidR="008C29EB" w:rsidRPr="00815139">
        <w:rPr>
          <w:rFonts w:ascii="Times New Roman" w:eastAsia="Calibri" w:hAnsi="Times New Roman" w:cs="Times New Roman"/>
          <w:i/>
          <w:iCs/>
          <w:color w:val="000000"/>
          <w:spacing w:val="4"/>
          <w:w w:val="103"/>
          <w:kern w:val="14"/>
          <w:sz w:val="20"/>
          <w:szCs w:val="20"/>
          <w:lang w:val="en-TT"/>
          <w14:ligatures w14:val="none"/>
        </w:rPr>
        <w:t xml:space="preserve">[as well as </w:t>
      </w:r>
      <w:r w:rsidRPr="00815139">
        <w:rPr>
          <w:rFonts w:ascii="Times New Roman" w:eastAsia="Calibri" w:hAnsi="Times New Roman" w:cs="Times New Roman"/>
          <w:i/>
          <w:iCs/>
          <w:color w:val="000000"/>
          <w:spacing w:val="4"/>
          <w:w w:val="103"/>
          <w:kern w:val="14"/>
          <w:sz w:val="20"/>
          <w:szCs w:val="20"/>
          <w:lang w:val="en-TT"/>
          <w14:ligatures w14:val="none"/>
        </w:rPr>
        <w:t xml:space="preserve">the </w:t>
      </w:r>
      <w:r w:rsidR="008C29EB" w:rsidRPr="00815139">
        <w:rPr>
          <w:rFonts w:ascii="Times New Roman" w:eastAsia="Calibri" w:hAnsi="Times New Roman" w:cs="Times New Roman"/>
          <w:i/>
          <w:iCs/>
          <w:color w:val="000000"/>
          <w:spacing w:val="4"/>
          <w:w w:val="103"/>
          <w:kern w:val="14"/>
          <w:sz w:val="20"/>
          <w:szCs w:val="20"/>
          <w:lang w:val="en-TT"/>
          <w14:ligatures w14:val="none"/>
        </w:rPr>
        <w:t>Enterprise]</w:t>
      </w:r>
      <w:r w:rsidR="00BA2ED2" w:rsidRPr="00815139">
        <w:rPr>
          <w:rFonts w:ascii="Times New Roman" w:eastAsia="Calibri" w:hAnsi="Times New Roman" w:cs="Times New Roman"/>
          <w:i/>
          <w:iCs/>
          <w:color w:val="000000"/>
          <w:spacing w:val="4"/>
          <w:w w:val="103"/>
          <w:kern w:val="14"/>
          <w:sz w:val="20"/>
          <w:szCs w:val="20"/>
          <w:lang w:val="en-TT"/>
          <w14:ligatures w14:val="none"/>
        </w:rPr>
        <w:t xml:space="preserve"> that it wishes to participate in the consultation process pursuant to Regulation 9</w:t>
      </w:r>
      <w:r w:rsidR="005D0708" w:rsidRPr="00815139">
        <w:rPr>
          <w:rFonts w:ascii="Times New Roman" w:eastAsia="Calibri" w:hAnsi="Times New Roman" w:cs="Times New Roman"/>
          <w:i/>
          <w:iCs/>
          <w:color w:val="000000"/>
          <w:spacing w:val="4"/>
          <w:w w:val="103"/>
          <w:kern w:val="14"/>
          <w:sz w:val="20"/>
          <w:szCs w:val="20"/>
          <w:lang w:val="en-TT"/>
          <w14:ligatures w14:val="none"/>
        </w:rPr>
        <w:t>3</w:t>
      </w:r>
      <w:r w:rsidR="00BA2ED2" w:rsidRPr="00815139">
        <w:rPr>
          <w:rFonts w:ascii="Times New Roman" w:eastAsia="Calibri" w:hAnsi="Times New Roman" w:cs="Times New Roman"/>
          <w:i/>
          <w:iCs/>
          <w:color w:val="000000"/>
          <w:spacing w:val="4"/>
          <w:w w:val="103"/>
          <w:kern w:val="14"/>
          <w:sz w:val="20"/>
          <w:szCs w:val="20"/>
          <w:lang w:val="en-TT"/>
          <w14:ligatures w14:val="none"/>
        </w:rPr>
        <w:t>ter, the following:</w:t>
      </w:r>
    </w:p>
    <w:p w14:paraId="32A37CCB" w14:textId="7A30EC2E" w:rsidR="00BA2ED2" w:rsidRPr="00815139" w:rsidRDefault="00BA2ED2" w:rsidP="000B2679">
      <w:pPr>
        <w:pStyle w:val="ListParagraph"/>
        <w:numPr>
          <w:ilvl w:val="1"/>
          <w:numId w:val="16"/>
        </w:numPr>
        <w:suppressAutoHyphens/>
        <w:spacing w:after="120" w:line="240" w:lineRule="exact"/>
        <w:ind w:left="2508" w:right="1270"/>
        <w:jc w:val="both"/>
        <w:rPr>
          <w:rFonts w:ascii="Times New Roman" w:eastAsia="Calibri" w:hAnsi="Times New Roman" w:cs="Times New Roman"/>
          <w:color w:val="000000"/>
          <w:spacing w:val="4"/>
          <w:w w:val="103"/>
          <w:kern w:val="14"/>
          <w:sz w:val="20"/>
          <w:szCs w:val="20"/>
          <w:lang w:val="en-TT"/>
          <w14:ligatures w14:val="none"/>
        </w:rPr>
      </w:pPr>
      <w:r w:rsidRPr="00815139">
        <w:rPr>
          <w:rFonts w:ascii="Times New Roman" w:eastAsia="Calibri" w:hAnsi="Times New Roman" w:cs="Times New Roman"/>
          <w:color w:val="000000"/>
          <w:spacing w:val="4"/>
          <w:w w:val="103"/>
          <w:kern w:val="14"/>
          <w:sz w:val="20"/>
          <w:szCs w:val="20"/>
          <w:lang w:val="en-TT"/>
          <w14:ligatures w14:val="none"/>
        </w:rPr>
        <w:t>Coastal States, which may include those that are adjacent to any Contract Area, whose sovereign rights for the purpose of exploring and exploiting, conserving or managing Marine natural resources, in accordance with the Convention, may be affected</w:t>
      </w:r>
      <w:r w:rsidR="00A11DF9" w:rsidRPr="00815139">
        <w:rPr>
          <w:rFonts w:ascii="Times New Roman" w:eastAsia="Calibri" w:hAnsi="Times New Roman" w:cs="Times New Roman"/>
          <w:color w:val="000000"/>
          <w:spacing w:val="4"/>
          <w:w w:val="103"/>
          <w:kern w:val="14"/>
          <w:sz w:val="20"/>
          <w:szCs w:val="20"/>
          <w:lang w:val="en-TT"/>
          <w14:ligatures w14:val="none"/>
        </w:rPr>
        <w:t xml:space="preserve"> by any activity by the Contractor in the Contract Area</w:t>
      </w:r>
      <w:r w:rsidRPr="00815139">
        <w:rPr>
          <w:rFonts w:ascii="Times New Roman" w:eastAsia="Calibri" w:hAnsi="Times New Roman" w:cs="Times New Roman"/>
          <w:color w:val="000000"/>
          <w:spacing w:val="4"/>
          <w:w w:val="103"/>
          <w:kern w:val="14"/>
          <w:sz w:val="20"/>
          <w:szCs w:val="20"/>
          <w:lang w:val="en-TT"/>
          <w14:ligatures w14:val="none"/>
        </w:rPr>
        <w:t>,</w:t>
      </w:r>
    </w:p>
    <w:p w14:paraId="44F737C5" w14:textId="5780CD6C" w:rsidR="00BA2ED2" w:rsidRPr="00815139" w:rsidRDefault="00BA2ED2" w:rsidP="000B2679">
      <w:pPr>
        <w:pStyle w:val="ListParagraph"/>
        <w:numPr>
          <w:ilvl w:val="1"/>
          <w:numId w:val="16"/>
        </w:numPr>
        <w:suppressAutoHyphens/>
        <w:spacing w:after="120" w:line="240" w:lineRule="exact"/>
        <w:ind w:left="2508" w:right="1270"/>
        <w:jc w:val="both"/>
        <w:rPr>
          <w:rFonts w:ascii="Times New Roman" w:eastAsia="Calibri" w:hAnsi="Times New Roman" w:cs="Times New Roman"/>
          <w:color w:val="000000"/>
          <w:spacing w:val="4"/>
          <w:w w:val="103"/>
          <w:kern w:val="14"/>
          <w:sz w:val="20"/>
          <w:szCs w:val="20"/>
          <w:lang w:val="en-TT"/>
          <w14:ligatures w14:val="none"/>
        </w:rPr>
      </w:pPr>
      <w:r w:rsidRPr="00815139">
        <w:rPr>
          <w:rFonts w:ascii="Times New Roman" w:eastAsia="Calibri" w:hAnsi="Times New Roman" w:cs="Times New Roman"/>
          <w:color w:val="000000"/>
          <w:spacing w:val="4"/>
          <w:w w:val="103"/>
          <w:kern w:val="14"/>
          <w:sz w:val="20"/>
          <w:szCs w:val="20"/>
          <w:lang w:val="en-TT"/>
          <w14:ligatures w14:val="none"/>
        </w:rPr>
        <w:t>Coastal States, which</w:t>
      </w:r>
      <w:r w:rsidR="00A11DF9" w:rsidRPr="00815139">
        <w:rPr>
          <w:rFonts w:ascii="Times New Roman" w:eastAsia="Calibri" w:hAnsi="Times New Roman" w:cs="Times New Roman"/>
          <w:color w:val="000000"/>
          <w:spacing w:val="4"/>
          <w:w w:val="103"/>
          <w:kern w:val="14"/>
          <w:sz w:val="20"/>
          <w:szCs w:val="20"/>
          <w:lang w:val="en-TT"/>
          <w14:ligatures w14:val="none"/>
        </w:rPr>
        <w:t xml:space="preserve"> may include those that</w:t>
      </w:r>
      <w:r w:rsidRPr="00815139">
        <w:rPr>
          <w:rFonts w:ascii="Times New Roman" w:eastAsia="Calibri" w:hAnsi="Times New Roman" w:cs="Times New Roman"/>
          <w:color w:val="000000"/>
          <w:spacing w:val="4"/>
          <w:w w:val="103"/>
          <w:kern w:val="14"/>
          <w:sz w:val="20"/>
          <w:szCs w:val="20"/>
          <w:lang w:val="en-TT"/>
          <w14:ligatures w14:val="none"/>
        </w:rPr>
        <w:t xml:space="preserve"> are adjacent to any Contract Area, whose exercise of jurisdiction with regard to the Protection and Preservation of the Marine Environment, in accordance with the Convention</w:t>
      </w:r>
      <w:r w:rsidR="00A2022B" w:rsidRPr="00815139">
        <w:rPr>
          <w:rFonts w:ascii="Times New Roman" w:eastAsia="Calibri" w:hAnsi="Times New Roman" w:cs="Times New Roman"/>
          <w:color w:val="000000"/>
          <w:spacing w:val="4"/>
          <w:w w:val="103"/>
          <w:kern w:val="14"/>
          <w:sz w:val="20"/>
          <w:szCs w:val="20"/>
          <w:lang w:val="en-TT"/>
          <w14:ligatures w14:val="none"/>
        </w:rPr>
        <w:t>,</w:t>
      </w:r>
      <w:r w:rsidRPr="00815139">
        <w:rPr>
          <w:rFonts w:ascii="Times New Roman" w:eastAsia="Calibri" w:hAnsi="Times New Roman" w:cs="Times New Roman"/>
          <w:color w:val="000000"/>
          <w:spacing w:val="4"/>
          <w:w w:val="103"/>
          <w:kern w:val="14"/>
          <w:sz w:val="20"/>
          <w:szCs w:val="20"/>
          <w:lang w:val="en-TT"/>
          <w14:ligatures w14:val="none"/>
        </w:rPr>
        <w:t xml:space="preserve"> may be affected</w:t>
      </w:r>
      <w:r w:rsidR="00A11DF9" w:rsidRPr="00815139">
        <w:rPr>
          <w:rFonts w:ascii="Times New Roman" w:eastAsia="Calibri" w:hAnsi="Times New Roman" w:cs="Times New Roman"/>
          <w:color w:val="000000"/>
          <w:spacing w:val="4"/>
          <w:w w:val="103"/>
          <w:kern w:val="14"/>
          <w:sz w:val="20"/>
          <w:szCs w:val="20"/>
          <w:lang w:val="en-TT"/>
          <w14:ligatures w14:val="none"/>
        </w:rPr>
        <w:t xml:space="preserve"> by any activity by the Contractor in the Contract Area</w:t>
      </w:r>
      <w:r w:rsidRPr="00815139">
        <w:rPr>
          <w:rFonts w:ascii="Times New Roman" w:eastAsia="Calibri" w:hAnsi="Times New Roman" w:cs="Times New Roman"/>
          <w:color w:val="000000"/>
          <w:spacing w:val="4"/>
          <w:w w:val="103"/>
          <w:kern w:val="14"/>
          <w:sz w:val="20"/>
          <w:szCs w:val="20"/>
          <w:lang w:val="en-TT"/>
          <w14:ligatures w14:val="none"/>
        </w:rPr>
        <w:t>.</w:t>
      </w:r>
      <w:r w:rsidR="00815139">
        <w:rPr>
          <w:rFonts w:ascii="Times New Roman" w:eastAsia="Calibri" w:hAnsi="Times New Roman" w:cs="Times New Roman"/>
          <w:color w:val="000000"/>
          <w:spacing w:val="4"/>
          <w:w w:val="103"/>
          <w:kern w:val="14"/>
          <w:sz w:val="20"/>
          <w:szCs w:val="20"/>
          <w:lang w:val="en-TT"/>
          <w14:ligatures w14:val="none"/>
        </w:rPr>
        <w:t>]</w:t>
      </w:r>
    </w:p>
    <w:p w14:paraId="271954DE" w14:textId="47C1A955" w:rsidR="001E59DF" w:rsidRPr="001E59DF" w:rsidRDefault="00815139" w:rsidP="001E59DF">
      <w:pPr>
        <w:suppressAutoHyphens/>
        <w:spacing w:after="120" w:line="240" w:lineRule="exact"/>
        <w:ind w:left="1416" w:right="1270"/>
        <w:jc w:val="both"/>
        <w:rPr>
          <w:rFonts w:ascii="Times New Roman" w:eastAsia="Calibri" w:hAnsi="Times New Roman" w:cs="Times New Roman"/>
          <w:color w:val="000000"/>
          <w:spacing w:val="4"/>
          <w:w w:val="103"/>
          <w:kern w:val="14"/>
          <w:sz w:val="20"/>
          <w:szCs w:val="20"/>
          <w:lang w:val="en-TT"/>
          <w14:ligatures w14:val="none"/>
        </w:rPr>
      </w:pPr>
      <w:r>
        <w:rPr>
          <w:rFonts w:ascii="Times New Roman" w:eastAsia="Calibri" w:hAnsi="Times New Roman" w:cs="Times New Roman"/>
          <w:color w:val="000000"/>
          <w:spacing w:val="4"/>
          <w:w w:val="103"/>
          <w:kern w:val="14"/>
          <w:sz w:val="20"/>
          <w:szCs w:val="20"/>
          <w:lang w:val="en-TT"/>
          <w14:ligatures w14:val="none"/>
        </w:rPr>
        <w:t>[</w:t>
      </w:r>
      <w:r w:rsidR="001E59DF">
        <w:rPr>
          <w:rFonts w:ascii="Times New Roman" w:eastAsia="Calibri" w:hAnsi="Times New Roman" w:cs="Times New Roman"/>
          <w:color w:val="000000"/>
          <w:spacing w:val="4"/>
          <w:w w:val="103"/>
          <w:kern w:val="14"/>
          <w:sz w:val="20"/>
          <w:szCs w:val="20"/>
          <w:lang w:val="en-TT"/>
          <w14:ligatures w14:val="none"/>
        </w:rPr>
        <w:t xml:space="preserve">b Alt) </w:t>
      </w:r>
      <w:r w:rsidR="001E59DF" w:rsidRPr="001E59DF">
        <w:rPr>
          <w:rFonts w:ascii="Times New Roman" w:eastAsia="Calibri" w:hAnsi="Times New Roman" w:cs="Times New Roman"/>
          <w:color w:val="000000"/>
          <w:spacing w:val="4"/>
          <w:w w:val="103"/>
          <w:kern w:val="14"/>
          <w:sz w:val="20"/>
          <w:szCs w:val="20"/>
          <w:lang w:val="en-TT"/>
          <w14:ligatures w14:val="none"/>
        </w:rPr>
        <w:t>Coastal States that are adjacent to any Contract Area which, following the submission of a written notification to the Contractor</w:t>
      </w:r>
      <w:r w:rsidR="005A09BC">
        <w:rPr>
          <w:rFonts w:ascii="Times New Roman" w:eastAsia="Calibri" w:hAnsi="Times New Roman" w:cs="Times New Roman"/>
          <w:color w:val="000000"/>
          <w:spacing w:val="4"/>
          <w:w w:val="103"/>
          <w:kern w:val="14"/>
          <w:sz w:val="20"/>
          <w:szCs w:val="20"/>
          <w:lang w:val="en-TT"/>
          <w14:ligatures w14:val="none"/>
        </w:rPr>
        <w:t xml:space="preserve"> [and Enterprise]</w:t>
      </w:r>
      <w:r w:rsidR="001E59DF" w:rsidRPr="001E59DF">
        <w:rPr>
          <w:rFonts w:ascii="Times New Roman" w:eastAsia="Calibri" w:hAnsi="Times New Roman" w:cs="Times New Roman"/>
          <w:color w:val="000000"/>
          <w:spacing w:val="4"/>
          <w:w w:val="103"/>
          <w:kern w:val="14"/>
          <w:sz w:val="20"/>
          <w:szCs w:val="20"/>
          <w:lang w:val="en-TT"/>
          <w14:ligatures w14:val="none"/>
        </w:rPr>
        <w:t xml:space="preserve"> that it wishes to participate in the consultation process pursuant to Regulation 93ter, </w:t>
      </w:r>
      <w:r w:rsidR="005A09BC">
        <w:rPr>
          <w:rFonts w:ascii="Times New Roman" w:eastAsia="Calibri" w:hAnsi="Times New Roman" w:cs="Times New Roman"/>
          <w:color w:val="000000"/>
          <w:spacing w:val="4"/>
          <w:w w:val="103"/>
          <w:kern w:val="14"/>
          <w:sz w:val="20"/>
          <w:szCs w:val="20"/>
          <w:lang w:val="en-TT"/>
          <w14:ligatures w14:val="none"/>
        </w:rPr>
        <w:t xml:space="preserve">[may </w:t>
      </w:r>
      <w:r w:rsidR="001E59DF" w:rsidRPr="001E59DF">
        <w:rPr>
          <w:rFonts w:ascii="Times New Roman" w:eastAsia="Calibri" w:hAnsi="Times New Roman" w:cs="Times New Roman"/>
          <w:color w:val="000000"/>
          <w:spacing w:val="4"/>
          <w:w w:val="103"/>
          <w:kern w:val="14"/>
          <w:sz w:val="20"/>
          <w:szCs w:val="20"/>
          <w:lang w:val="en-TT"/>
          <w14:ligatures w14:val="none"/>
        </w:rPr>
        <w:t>include</w:t>
      </w:r>
      <w:r w:rsidR="005A09BC">
        <w:rPr>
          <w:rFonts w:ascii="Times New Roman" w:eastAsia="Calibri" w:hAnsi="Times New Roman" w:cs="Times New Roman"/>
          <w:color w:val="000000"/>
          <w:spacing w:val="4"/>
          <w:w w:val="103"/>
          <w:kern w:val="14"/>
          <w:sz w:val="20"/>
          <w:szCs w:val="20"/>
          <w:lang w:val="en-TT"/>
          <w14:ligatures w14:val="none"/>
        </w:rPr>
        <w:t>] [comprising]</w:t>
      </w:r>
      <w:r w:rsidR="001E59DF" w:rsidRPr="001E59DF">
        <w:rPr>
          <w:rFonts w:ascii="Times New Roman" w:eastAsia="Calibri" w:hAnsi="Times New Roman" w:cs="Times New Roman"/>
          <w:color w:val="000000"/>
          <w:spacing w:val="4"/>
          <w:w w:val="103"/>
          <w:kern w:val="14"/>
          <w:sz w:val="20"/>
          <w:szCs w:val="20"/>
          <w:lang w:val="en-TT"/>
          <w14:ligatures w14:val="none"/>
        </w:rPr>
        <w:t xml:space="preserve"> those:</w:t>
      </w:r>
    </w:p>
    <w:p w14:paraId="11D98D96" w14:textId="77777777" w:rsidR="001E59DF" w:rsidRPr="001E59DF" w:rsidRDefault="001E59DF" w:rsidP="005A09BC">
      <w:pPr>
        <w:suppressAutoHyphens/>
        <w:spacing w:after="120" w:line="240" w:lineRule="exact"/>
        <w:ind w:left="2124" w:right="1270"/>
        <w:jc w:val="both"/>
        <w:rPr>
          <w:rFonts w:ascii="Times New Roman" w:eastAsia="Calibri" w:hAnsi="Times New Roman" w:cs="Times New Roman"/>
          <w:color w:val="000000"/>
          <w:spacing w:val="4"/>
          <w:w w:val="103"/>
          <w:kern w:val="14"/>
          <w:sz w:val="20"/>
          <w:szCs w:val="20"/>
          <w:lang w:val="en-TT"/>
          <w14:ligatures w14:val="none"/>
        </w:rPr>
      </w:pPr>
      <w:proofErr w:type="spellStart"/>
      <w:r w:rsidRPr="001E59DF">
        <w:rPr>
          <w:rFonts w:ascii="Times New Roman" w:eastAsia="Calibri" w:hAnsi="Times New Roman" w:cs="Times New Roman"/>
          <w:color w:val="000000"/>
          <w:spacing w:val="4"/>
          <w:w w:val="103"/>
          <w:kern w:val="14"/>
          <w:sz w:val="20"/>
          <w:szCs w:val="20"/>
          <w:lang w:val="en-TT"/>
          <w14:ligatures w14:val="none"/>
        </w:rPr>
        <w:t>i</w:t>
      </w:r>
      <w:proofErr w:type="spellEnd"/>
      <w:r w:rsidRPr="001E59DF">
        <w:rPr>
          <w:rFonts w:ascii="Times New Roman" w:eastAsia="Calibri" w:hAnsi="Times New Roman" w:cs="Times New Roman"/>
          <w:color w:val="000000"/>
          <w:spacing w:val="4"/>
          <w:w w:val="103"/>
          <w:kern w:val="14"/>
          <w:sz w:val="20"/>
          <w:szCs w:val="20"/>
          <w:lang w:val="en-TT"/>
          <w14:ligatures w14:val="none"/>
        </w:rPr>
        <w:t>. whose sovereign rights for the purpose of exploring and exploiting, conserving or managing Marine natural resources, in accordance with the Convention, may be affected by any activity by the Contractor in the Contract Area; and</w:t>
      </w:r>
    </w:p>
    <w:p w14:paraId="4C966E0E" w14:textId="45755382" w:rsidR="00BA2ED2" w:rsidRPr="00970252" w:rsidRDefault="001E59DF" w:rsidP="005A09BC">
      <w:pPr>
        <w:suppressAutoHyphens/>
        <w:spacing w:after="120" w:line="240" w:lineRule="exact"/>
        <w:ind w:left="2124" w:right="1270"/>
        <w:jc w:val="both"/>
        <w:rPr>
          <w:rFonts w:ascii="Times New Roman" w:eastAsia="Calibri" w:hAnsi="Times New Roman" w:cs="Times New Roman"/>
          <w:color w:val="000000"/>
          <w:spacing w:val="4"/>
          <w:w w:val="103"/>
          <w:kern w:val="14"/>
          <w:sz w:val="20"/>
          <w:szCs w:val="20"/>
          <w:lang w:val="en-TT"/>
          <w14:ligatures w14:val="none"/>
        </w:rPr>
      </w:pPr>
      <w:r w:rsidRPr="001E59DF">
        <w:rPr>
          <w:rFonts w:ascii="Times New Roman" w:eastAsia="Calibri" w:hAnsi="Times New Roman" w:cs="Times New Roman"/>
          <w:color w:val="000000"/>
          <w:spacing w:val="4"/>
          <w:w w:val="103"/>
          <w:kern w:val="14"/>
          <w:sz w:val="20"/>
          <w:szCs w:val="20"/>
          <w:lang w:val="en-TT"/>
          <w14:ligatures w14:val="none"/>
        </w:rPr>
        <w:lastRenderedPageBreak/>
        <w:t>ii. whose exercise of jurisdiction with regard to the protection and preservation of the marine environment, in accordance with the Convention, may be affected by any activity of the Contractor in the Contract Area.</w:t>
      </w:r>
      <w:r w:rsidR="00815139">
        <w:rPr>
          <w:rFonts w:ascii="Times New Roman" w:eastAsia="Calibri" w:hAnsi="Times New Roman" w:cs="Times New Roman"/>
          <w:color w:val="000000"/>
          <w:spacing w:val="4"/>
          <w:w w:val="103"/>
          <w:kern w:val="14"/>
          <w:sz w:val="20"/>
          <w:szCs w:val="20"/>
          <w:lang w:val="en-TT"/>
          <w14:ligatures w14:val="none"/>
        </w:rPr>
        <w:t>]</w:t>
      </w:r>
    </w:p>
    <w:p w14:paraId="4DE14BE5" w14:textId="31744251" w:rsidR="00383F86" w:rsidRDefault="00383F86" w:rsidP="000773FD">
      <w:pPr>
        <w:suppressAutoHyphens/>
        <w:spacing w:after="120" w:line="240" w:lineRule="exact"/>
        <w:ind w:right="1270"/>
        <w:jc w:val="both"/>
        <w:rPr>
          <w:rFonts w:ascii="Times New Roman" w:eastAsia="Calibri" w:hAnsi="Times New Roman" w:cs="Times New Roman"/>
          <w:color w:val="000000"/>
          <w:spacing w:val="4"/>
          <w:w w:val="103"/>
          <w:kern w:val="14"/>
          <w:sz w:val="20"/>
          <w:szCs w:val="20"/>
          <w:lang w:val="en-SG"/>
          <w14:ligatures w14:val="none"/>
        </w:rPr>
      </w:pPr>
    </w:p>
    <w:p w14:paraId="36A2D806" w14:textId="5D3BF5B6" w:rsidR="000E3A34" w:rsidRPr="00970252" w:rsidRDefault="00815139" w:rsidP="000E3A34">
      <w:pPr>
        <w:keepNext/>
        <w:suppressAutoHyphens/>
        <w:spacing w:before="240" w:after="60" w:line="240" w:lineRule="exact"/>
        <w:ind w:left="1083"/>
        <w:outlineLvl w:val="0"/>
        <w:rPr>
          <w:rFonts w:ascii="Arial" w:eastAsia="Calibri" w:hAnsi="Arial" w:cs="Times New Roman"/>
          <w:b/>
          <w:bCs/>
          <w:i/>
          <w:iCs/>
          <w:color w:val="000000"/>
          <w:spacing w:val="4"/>
          <w:w w:val="103"/>
          <w:kern w:val="14"/>
          <w:sz w:val="24"/>
          <w:szCs w:val="24"/>
          <w:lang w:val="en-GB"/>
          <w14:ligatures w14:val="none"/>
        </w:rPr>
      </w:pPr>
      <w:r>
        <w:rPr>
          <w:rFonts w:ascii="Times New Roman" w:eastAsia="Yu Mincho" w:hAnsi="Times New Roman" w:cs="Times New Roman"/>
          <w:b/>
          <w:bCs/>
          <w:color w:val="000000"/>
          <w:spacing w:val="4"/>
          <w:w w:val="103"/>
          <w:kern w:val="14"/>
          <w:sz w:val="24"/>
          <w:szCs w:val="24"/>
          <w:lang w:val="en-GB"/>
          <w14:ligatures w14:val="none"/>
        </w:rPr>
        <w:t>[</w:t>
      </w:r>
      <w:r w:rsidR="000E3A34" w:rsidRPr="00970252">
        <w:rPr>
          <w:rFonts w:ascii="Times New Roman" w:eastAsia="Yu Mincho" w:hAnsi="Times New Roman" w:cs="Times New Roman"/>
          <w:b/>
          <w:bCs/>
          <w:color w:val="000000"/>
          <w:spacing w:val="4"/>
          <w:w w:val="103"/>
          <w:kern w:val="14"/>
          <w:sz w:val="24"/>
          <w:szCs w:val="24"/>
          <w:lang w:val="en-GB"/>
          <w14:ligatures w14:val="none"/>
        </w:rPr>
        <w:t xml:space="preserve">Regulation </w:t>
      </w:r>
      <w:r w:rsidR="000E3A34">
        <w:rPr>
          <w:rFonts w:ascii="Times New Roman" w:eastAsia="Yu Mincho" w:hAnsi="Times New Roman" w:cs="Times New Roman"/>
          <w:b/>
          <w:bCs/>
          <w:color w:val="000000"/>
          <w:spacing w:val="4"/>
          <w:w w:val="103"/>
          <w:kern w:val="14"/>
          <w:sz w:val="24"/>
          <w:szCs w:val="24"/>
          <w:lang w:val="en-GB"/>
          <w14:ligatures w14:val="none"/>
        </w:rPr>
        <w:t>4bis</w:t>
      </w:r>
      <w:r w:rsidR="000E3A34" w:rsidRPr="00970252">
        <w:rPr>
          <w:rFonts w:ascii="Times New Roman" w:eastAsia="Yu Mincho" w:hAnsi="Times New Roman" w:cs="Times New Roman"/>
          <w:b/>
          <w:bCs/>
          <w:color w:val="000000"/>
          <w:spacing w:val="4"/>
          <w:w w:val="103"/>
          <w:kern w:val="14"/>
          <w:sz w:val="24"/>
          <w:szCs w:val="24"/>
          <w:lang w:val="en-GB"/>
          <w14:ligatures w14:val="none"/>
        </w:rPr>
        <w:t xml:space="preserve">. </w:t>
      </w:r>
    </w:p>
    <w:p w14:paraId="070ADDED" w14:textId="419A2165" w:rsidR="00824D84" w:rsidRPr="00824D84" w:rsidRDefault="00824D84" w:rsidP="00824D84">
      <w:pPr>
        <w:suppressAutoHyphens/>
        <w:spacing w:after="120" w:line="240" w:lineRule="exact"/>
        <w:ind w:left="1083" w:right="1270"/>
        <w:jc w:val="both"/>
        <w:rPr>
          <w:rFonts w:ascii="Times New Roman" w:eastAsia="Calibri" w:hAnsi="Times New Roman" w:cs="Times New Roman"/>
          <w:color w:val="000000"/>
          <w:spacing w:val="4"/>
          <w:w w:val="103"/>
          <w:kern w:val="14"/>
          <w:sz w:val="20"/>
          <w:szCs w:val="20"/>
          <w:lang w:val="en-US"/>
          <w14:ligatures w14:val="none"/>
        </w:rPr>
      </w:pPr>
      <w:r>
        <w:rPr>
          <w:rFonts w:ascii="Times New Roman" w:eastAsia="Calibri" w:hAnsi="Times New Roman" w:cs="Times New Roman"/>
          <w:b/>
          <w:bCs/>
          <w:color w:val="000000"/>
          <w:spacing w:val="4"/>
          <w:w w:val="103"/>
          <w:kern w:val="14"/>
          <w:sz w:val="24"/>
          <w:szCs w:val="24"/>
          <w:lang w:val="en-GB"/>
          <w14:ligatures w14:val="none"/>
        </w:rPr>
        <w:t>Without prejudice</w:t>
      </w:r>
      <w:r w:rsidRPr="00824D84">
        <w:rPr>
          <w:rFonts w:ascii="Times New Roman" w:eastAsia="Calibri" w:hAnsi="Times New Roman" w:cs="Times New Roman"/>
          <w:color w:val="000000"/>
          <w:spacing w:val="4"/>
          <w:w w:val="103"/>
          <w:kern w:val="14"/>
          <w:sz w:val="20"/>
          <w:szCs w:val="20"/>
          <w:lang w:val="en-US"/>
          <w14:ligatures w14:val="none"/>
        </w:rPr>
        <w:t>These regulations including any acts, measures, decisions or activities undertaken on the basis thereof, shall be without prejudice to, and shall not be relied upon as a basis for asserting or denying any claims to, sovereignty, sovereign rights or jurisdiction, including in respect of any disputes relating thereto</w:t>
      </w:r>
      <w:proofErr w:type="gramStart"/>
      <w:r w:rsidRPr="00824D84">
        <w:rPr>
          <w:rFonts w:ascii="Times New Roman" w:eastAsia="Calibri" w:hAnsi="Times New Roman" w:cs="Times New Roman"/>
          <w:color w:val="000000"/>
          <w:spacing w:val="4"/>
          <w:w w:val="103"/>
          <w:kern w:val="14"/>
          <w:sz w:val="20"/>
          <w:szCs w:val="20"/>
          <w:lang w:val="en-US"/>
          <w14:ligatures w14:val="none"/>
        </w:rPr>
        <w:t>. .</w:t>
      </w:r>
      <w:proofErr w:type="gramEnd"/>
      <w:r w:rsidR="00815139">
        <w:rPr>
          <w:rFonts w:ascii="Times New Roman" w:eastAsia="Calibri" w:hAnsi="Times New Roman" w:cs="Times New Roman"/>
          <w:color w:val="000000"/>
          <w:spacing w:val="4"/>
          <w:w w:val="103"/>
          <w:kern w:val="14"/>
          <w:sz w:val="20"/>
          <w:szCs w:val="20"/>
          <w:lang w:val="en-US"/>
          <w14:ligatures w14:val="none"/>
        </w:rPr>
        <w:t>]</w:t>
      </w:r>
    </w:p>
    <w:p w14:paraId="178872F7" w14:textId="77777777" w:rsidR="000E3A34" w:rsidRPr="00824D84" w:rsidRDefault="000E3A34" w:rsidP="000773FD">
      <w:pPr>
        <w:suppressAutoHyphens/>
        <w:spacing w:after="120" w:line="240" w:lineRule="exact"/>
        <w:ind w:right="1270"/>
        <w:jc w:val="both"/>
        <w:rPr>
          <w:rFonts w:ascii="Times New Roman" w:eastAsia="Calibri" w:hAnsi="Times New Roman" w:cs="Times New Roman"/>
          <w:color w:val="000000"/>
          <w:spacing w:val="4"/>
          <w:w w:val="103"/>
          <w:kern w:val="14"/>
          <w:sz w:val="20"/>
          <w:szCs w:val="20"/>
          <w:lang w:val="en-GB"/>
          <w14:ligatures w14:val="none"/>
        </w:rPr>
      </w:pPr>
    </w:p>
    <w:p w14:paraId="4AF9316A" w14:textId="77777777" w:rsidR="002927EC" w:rsidRDefault="002927EC" w:rsidP="000773FD">
      <w:pPr>
        <w:suppressAutoHyphens/>
        <w:spacing w:after="120" w:line="240" w:lineRule="exact"/>
        <w:ind w:right="1270"/>
        <w:jc w:val="both"/>
        <w:rPr>
          <w:rFonts w:ascii="Times New Roman" w:eastAsia="Calibri" w:hAnsi="Times New Roman" w:cs="Times New Roman"/>
          <w:color w:val="000000"/>
          <w:spacing w:val="4"/>
          <w:w w:val="103"/>
          <w:kern w:val="14"/>
          <w:sz w:val="20"/>
          <w:szCs w:val="20"/>
          <w:lang w:val="en-SG"/>
          <w14:ligatures w14:val="none"/>
        </w:rPr>
      </w:pPr>
    </w:p>
    <w:p w14:paraId="43DD2950" w14:textId="215101D4" w:rsidR="00FC57CE" w:rsidRPr="00970252" w:rsidRDefault="00FC57CE" w:rsidP="00FC57CE">
      <w:pPr>
        <w:keepNext/>
        <w:suppressAutoHyphens/>
        <w:spacing w:before="240" w:after="60" w:line="240" w:lineRule="exact"/>
        <w:ind w:left="1083"/>
        <w:outlineLvl w:val="0"/>
        <w:rPr>
          <w:rFonts w:ascii="Arial" w:eastAsia="Calibri" w:hAnsi="Arial" w:cs="Times New Roman"/>
          <w:b/>
          <w:bCs/>
          <w:i/>
          <w:iCs/>
          <w:color w:val="000000"/>
          <w:spacing w:val="4"/>
          <w:w w:val="103"/>
          <w:kern w:val="14"/>
          <w:sz w:val="24"/>
          <w:szCs w:val="24"/>
          <w:lang w:val="en-GB"/>
          <w14:ligatures w14:val="none"/>
        </w:rPr>
      </w:pPr>
      <w:r w:rsidRPr="00970252">
        <w:rPr>
          <w:rFonts w:ascii="Times New Roman" w:eastAsia="Yu Mincho" w:hAnsi="Times New Roman" w:cs="Times New Roman"/>
          <w:b/>
          <w:bCs/>
          <w:color w:val="000000"/>
          <w:spacing w:val="4"/>
          <w:w w:val="103"/>
          <w:kern w:val="14"/>
          <w:sz w:val="24"/>
          <w:szCs w:val="24"/>
          <w:lang w:val="en-GB"/>
          <w14:ligatures w14:val="none"/>
        </w:rPr>
        <w:t xml:space="preserve">Regulation </w:t>
      </w:r>
      <w:r>
        <w:rPr>
          <w:rFonts w:ascii="Times New Roman" w:eastAsia="Yu Mincho" w:hAnsi="Times New Roman" w:cs="Times New Roman"/>
          <w:b/>
          <w:bCs/>
          <w:color w:val="000000"/>
          <w:spacing w:val="4"/>
          <w:w w:val="103"/>
          <w:kern w:val="14"/>
          <w:sz w:val="24"/>
          <w:szCs w:val="24"/>
          <w:lang w:val="en-GB"/>
          <w14:ligatures w14:val="none"/>
        </w:rPr>
        <w:t>93ter</w:t>
      </w:r>
      <w:r w:rsidRPr="00970252">
        <w:rPr>
          <w:rFonts w:ascii="Times New Roman" w:eastAsia="Yu Mincho" w:hAnsi="Times New Roman" w:cs="Times New Roman"/>
          <w:b/>
          <w:bCs/>
          <w:color w:val="000000"/>
          <w:spacing w:val="4"/>
          <w:w w:val="103"/>
          <w:kern w:val="14"/>
          <w:sz w:val="24"/>
          <w:szCs w:val="24"/>
          <w:lang w:val="en-GB"/>
          <w14:ligatures w14:val="none"/>
        </w:rPr>
        <w:t xml:space="preserve">.alt </w:t>
      </w:r>
    </w:p>
    <w:p w14:paraId="1686C56C" w14:textId="54A4605A" w:rsidR="00FC57CE" w:rsidRPr="00970252" w:rsidRDefault="00FC57CE" w:rsidP="00FC57CE">
      <w:pPr>
        <w:keepNext/>
        <w:suppressAutoHyphens/>
        <w:spacing w:before="240" w:after="120" w:line="240" w:lineRule="exact"/>
        <w:ind w:left="1083"/>
        <w:outlineLvl w:val="0"/>
        <w:rPr>
          <w:rFonts w:ascii="Arial" w:eastAsia="Calibri" w:hAnsi="Arial" w:cs="Times New Roman"/>
          <w:b/>
          <w:bCs/>
          <w:strike/>
          <w:color w:val="000000"/>
          <w:spacing w:val="4"/>
          <w:w w:val="103"/>
          <w:kern w:val="14"/>
          <w:sz w:val="24"/>
          <w:szCs w:val="24"/>
          <w:lang w:val="en-GB"/>
          <w14:ligatures w14:val="none"/>
        </w:rPr>
      </w:pPr>
      <w:r>
        <w:rPr>
          <w:rFonts w:ascii="Times New Roman" w:eastAsia="Calibri" w:hAnsi="Times New Roman" w:cs="Times New Roman"/>
          <w:b/>
          <w:bCs/>
          <w:color w:val="000000"/>
          <w:spacing w:val="4"/>
          <w:w w:val="103"/>
          <w:kern w:val="14"/>
          <w:sz w:val="24"/>
          <w:szCs w:val="24"/>
          <w:lang w:val="en-GB"/>
          <w14:ligatures w14:val="none"/>
        </w:rPr>
        <w:t>Consultation with</w:t>
      </w:r>
      <w:r w:rsidRPr="00970252">
        <w:rPr>
          <w:rFonts w:ascii="Times New Roman" w:eastAsia="Calibri" w:hAnsi="Times New Roman" w:cs="Times New Roman"/>
          <w:b/>
          <w:bCs/>
          <w:color w:val="000000"/>
          <w:spacing w:val="4"/>
          <w:w w:val="103"/>
          <w:kern w:val="14"/>
          <w:sz w:val="24"/>
          <w:szCs w:val="24"/>
          <w:lang w:val="en-GB"/>
          <w14:ligatures w14:val="none"/>
        </w:rPr>
        <w:t xml:space="preserve"> </w:t>
      </w:r>
      <w:commentRangeStart w:id="5"/>
      <w:r>
        <w:rPr>
          <w:rFonts w:ascii="Times New Roman" w:eastAsia="Calibri" w:hAnsi="Times New Roman" w:cs="Times New Roman"/>
          <w:b/>
          <w:bCs/>
          <w:color w:val="000000"/>
          <w:spacing w:val="4"/>
          <w:w w:val="103"/>
          <w:kern w:val="14"/>
          <w:sz w:val="24"/>
          <w:szCs w:val="24"/>
          <w:lang w:val="en-GB"/>
          <w14:ligatures w14:val="none"/>
        </w:rPr>
        <w:t>C</w:t>
      </w:r>
      <w:r w:rsidRPr="00970252">
        <w:rPr>
          <w:rFonts w:ascii="Times New Roman" w:eastAsia="Calibri" w:hAnsi="Times New Roman" w:cs="Times New Roman"/>
          <w:b/>
          <w:bCs/>
          <w:color w:val="000000"/>
          <w:spacing w:val="4"/>
          <w:w w:val="103"/>
          <w:kern w:val="14"/>
          <w:sz w:val="24"/>
          <w:szCs w:val="24"/>
          <w:lang w:val="en-GB"/>
          <w14:ligatures w14:val="none"/>
        </w:rPr>
        <w:t>oastal States</w:t>
      </w:r>
      <w:commentRangeEnd w:id="5"/>
      <w:r>
        <w:rPr>
          <w:rStyle w:val="CommentReference"/>
        </w:rPr>
        <w:commentReference w:id="5"/>
      </w:r>
    </w:p>
    <w:p w14:paraId="61658C0C" w14:textId="77777777" w:rsidR="00E72DBC" w:rsidRPr="005A6785" w:rsidRDefault="00E72DBC" w:rsidP="00E72DBC">
      <w:pPr>
        <w:pStyle w:val="CommentText"/>
        <w:rPr>
          <w:b/>
          <w:bCs/>
          <w:lang w:val="en-US"/>
        </w:rPr>
      </w:pPr>
    </w:p>
    <w:p w14:paraId="5BE98B34" w14:textId="090FECCD" w:rsidR="00E47B41" w:rsidRDefault="00E72DBC" w:rsidP="00E72DBC">
      <w:pPr>
        <w:pStyle w:val="CommentText"/>
        <w:numPr>
          <w:ilvl w:val="0"/>
          <w:numId w:val="18"/>
        </w:numPr>
        <w:suppressAutoHyphens/>
        <w:spacing w:after="0" w:line="240" w:lineRule="exact"/>
        <w:rPr>
          <w:rFonts w:ascii="Times New Roman" w:hAnsi="Times New Roman" w:cs="Times New Roman"/>
          <w:lang w:val="en-US"/>
        </w:rPr>
      </w:pPr>
      <w:r w:rsidRPr="005A6785">
        <w:rPr>
          <w:rFonts w:ascii="Times New Roman" w:hAnsi="Times New Roman" w:cs="Times New Roman"/>
          <w:lang w:val="en-US"/>
        </w:rPr>
        <w:t>Prior to preparing [the documents referred to in Regulation 7] [the Plan of Work], the Applicant shall</w:t>
      </w:r>
      <w:r w:rsidR="00F24B89">
        <w:rPr>
          <w:rFonts w:ascii="Times New Roman" w:hAnsi="Times New Roman" w:cs="Times New Roman"/>
          <w:lang w:val="en-US"/>
        </w:rPr>
        <w:t xml:space="preserve"> request the Secretary-General to, within 7 days</w:t>
      </w:r>
      <w:r w:rsidR="00E47B41">
        <w:rPr>
          <w:rFonts w:ascii="Times New Roman" w:hAnsi="Times New Roman" w:cs="Times New Roman"/>
          <w:lang w:val="en-US"/>
        </w:rPr>
        <w:t>:</w:t>
      </w:r>
    </w:p>
    <w:p w14:paraId="0FBA8653" w14:textId="25065104" w:rsidR="00E72DBC" w:rsidRDefault="005A6785" w:rsidP="00E47B41">
      <w:pPr>
        <w:pStyle w:val="CommentText"/>
        <w:numPr>
          <w:ilvl w:val="1"/>
          <w:numId w:val="18"/>
        </w:numPr>
        <w:suppressAutoHyphens/>
        <w:spacing w:after="0" w:line="240" w:lineRule="exact"/>
        <w:rPr>
          <w:rFonts w:ascii="Times New Roman" w:hAnsi="Times New Roman" w:cs="Times New Roman"/>
          <w:lang w:val="en-US"/>
        </w:rPr>
      </w:pPr>
      <w:r>
        <w:rPr>
          <w:rFonts w:ascii="Times New Roman" w:hAnsi="Times New Roman" w:cs="Times New Roman"/>
          <w:lang w:val="en-US"/>
        </w:rPr>
        <w:t>N</w:t>
      </w:r>
      <w:r w:rsidR="00E72DBC" w:rsidRPr="005A6785">
        <w:rPr>
          <w:rFonts w:ascii="Times New Roman" w:hAnsi="Times New Roman" w:cs="Times New Roman"/>
          <w:lang w:val="en-US"/>
        </w:rPr>
        <w:t xml:space="preserve">otify the </w:t>
      </w:r>
      <w:r w:rsidR="00367E06">
        <w:rPr>
          <w:rFonts w:ascii="Times New Roman" w:hAnsi="Times New Roman" w:cs="Times New Roman"/>
          <w:lang w:val="en-US"/>
        </w:rPr>
        <w:t>c</w:t>
      </w:r>
      <w:r w:rsidR="00E72DBC" w:rsidRPr="005A6785">
        <w:rPr>
          <w:rFonts w:ascii="Times New Roman" w:hAnsi="Times New Roman" w:cs="Times New Roman"/>
          <w:lang w:val="en-US"/>
        </w:rPr>
        <w:t xml:space="preserve">oastal States across whose jurisdiction resource deposits related to the proposed activity may lie of </w:t>
      </w:r>
      <w:r>
        <w:rPr>
          <w:rFonts w:ascii="Times New Roman" w:hAnsi="Times New Roman" w:cs="Times New Roman"/>
          <w:lang w:val="en-US"/>
        </w:rPr>
        <w:t>the Applicant’s</w:t>
      </w:r>
      <w:r w:rsidR="00E72DBC" w:rsidRPr="005A6785">
        <w:rPr>
          <w:rFonts w:ascii="Times New Roman" w:hAnsi="Times New Roman" w:cs="Times New Roman"/>
          <w:lang w:val="en-US"/>
        </w:rPr>
        <w:t xml:space="preserve"> intention to </w:t>
      </w:r>
      <w:r>
        <w:rPr>
          <w:rFonts w:ascii="Times New Roman" w:hAnsi="Times New Roman" w:cs="Times New Roman"/>
          <w:lang w:val="en-US"/>
        </w:rPr>
        <w:t>apply for a Plan of Work</w:t>
      </w:r>
      <w:r w:rsidR="00E72DBC" w:rsidRPr="005A6785">
        <w:rPr>
          <w:rFonts w:ascii="Times New Roman" w:hAnsi="Times New Roman" w:cs="Times New Roman"/>
          <w:lang w:val="en-US"/>
        </w:rPr>
        <w:t xml:space="preserve">. </w:t>
      </w:r>
    </w:p>
    <w:p w14:paraId="31A3CD50" w14:textId="370A3D70" w:rsidR="0005781A" w:rsidRPr="005A6785" w:rsidRDefault="00F24B89" w:rsidP="005A6785">
      <w:pPr>
        <w:pStyle w:val="CommentText"/>
        <w:numPr>
          <w:ilvl w:val="1"/>
          <w:numId w:val="18"/>
        </w:numPr>
        <w:suppressAutoHyphens/>
        <w:spacing w:after="0" w:line="240" w:lineRule="exact"/>
        <w:rPr>
          <w:rFonts w:ascii="Times New Roman" w:hAnsi="Times New Roman" w:cs="Times New Roman"/>
          <w:lang w:val="en-US"/>
        </w:rPr>
      </w:pPr>
      <w:r>
        <w:rPr>
          <w:rFonts w:ascii="Times New Roman" w:hAnsi="Times New Roman" w:cs="Times New Roman"/>
          <w:lang w:val="en-US"/>
        </w:rPr>
        <w:t>I</w:t>
      </w:r>
      <w:r w:rsidR="005A6785">
        <w:rPr>
          <w:rFonts w:ascii="Times New Roman" w:hAnsi="Times New Roman" w:cs="Times New Roman"/>
          <w:lang w:val="en-US"/>
        </w:rPr>
        <w:t>nform all other [</w:t>
      </w:r>
      <w:r w:rsidR="00367E06">
        <w:rPr>
          <w:rFonts w:ascii="Times New Roman" w:hAnsi="Times New Roman" w:cs="Times New Roman"/>
          <w:lang w:val="en-US"/>
        </w:rPr>
        <w:t>c</w:t>
      </w:r>
      <w:r w:rsidR="005A6785">
        <w:rPr>
          <w:rFonts w:ascii="Times New Roman" w:hAnsi="Times New Roman" w:cs="Times New Roman"/>
          <w:lang w:val="en-US"/>
        </w:rPr>
        <w:t>oastal][Member] States [for the purpose of the procedure in paragraph 4(b) of Regulation 4] [of the Applicant’s intention to apply for a Plan of Work]</w:t>
      </w:r>
    </w:p>
    <w:p w14:paraId="01BFC917" w14:textId="6DDA5169" w:rsidR="00E72DBC" w:rsidRPr="005A6785" w:rsidRDefault="00E72DBC" w:rsidP="00F24B89">
      <w:pPr>
        <w:pStyle w:val="CommentText"/>
        <w:ind w:left="720" w:firstLine="348"/>
        <w:rPr>
          <w:rFonts w:ascii="Times New Roman" w:hAnsi="Times New Roman" w:cs="Times New Roman"/>
          <w:lang w:val="en-US"/>
        </w:rPr>
      </w:pPr>
    </w:p>
    <w:p w14:paraId="35922DE7" w14:textId="737EC17D" w:rsidR="00E72DBC" w:rsidRPr="005A6785" w:rsidRDefault="00E72DBC" w:rsidP="00E72DBC">
      <w:pPr>
        <w:pStyle w:val="CommentText"/>
        <w:numPr>
          <w:ilvl w:val="0"/>
          <w:numId w:val="18"/>
        </w:numPr>
        <w:suppressAutoHyphens/>
        <w:spacing w:after="0" w:line="240" w:lineRule="exact"/>
        <w:rPr>
          <w:rFonts w:ascii="Times New Roman" w:hAnsi="Times New Roman" w:cs="Times New Roman"/>
          <w:lang w:val="en-US"/>
        </w:rPr>
      </w:pPr>
      <w:r w:rsidRPr="005A6785">
        <w:rPr>
          <w:rFonts w:ascii="Times New Roman" w:hAnsi="Times New Roman" w:cs="Times New Roman"/>
          <w:lang w:val="en-US"/>
        </w:rPr>
        <w:t xml:space="preserve">[Upon receipt of] [Within </w:t>
      </w:r>
      <w:r w:rsidR="00F24B89">
        <w:rPr>
          <w:rFonts w:ascii="Times New Roman" w:hAnsi="Times New Roman" w:cs="Times New Roman"/>
          <w:lang w:val="en-US"/>
        </w:rPr>
        <w:t>60</w:t>
      </w:r>
      <w:r w:rsidR="00F24B89" w:rsidRPr="005A6785">
        <w:rPr>
          <w:rFonts w:ascii="Times New Roman" w:hAnsi="Times New Roman" w:cs="Times New Roman"/>
          <w:lang w:val="en-US"/>
        </w:rPr>
        <w:t xml:space="preserve"> </w:t>
      </w:r>
      <w:r w:rsidRPr="005A6785">
        <w:rPr>
          <w:rFonts w:ascii="Times New Roman" w:hAnsi="Times New Roman" w:cs="Times New Roman"/>
          <w:lang w:val="en-US"/>
        </w:rPr>
        <w:t xml:space="preserve">days of receiving] the </w:t>
      </w:r>
      <w:r w:rsidR="00445A34">
        <w:rPr>
          <w:rFonts w:ascii="Times New Roman" w:hAnsi="Times New Roman" w:cs="Times New Roman"/>
          <w:lang w:val="en-US"/>
        </w:rPr>
        <w:t>Secretary-General’s</w:t>
      </w:r>
      <w:r w:rsidR="00445A34" w:rsidRPr="005A6785">
        <w:rPr>
          <w:rFonts w:ascii="Times New Roman" w:hAnsi="Times New Roman" w:cs="Times New Roman"/>
          <w:lang w:val="en-US"/>
        </w:rPr>
        <w:t xml:space="preserve"> </w:t>
      </w:r>
      <w:r w:rsidRPr="005A6785">
        <w:rPr>
          <w:rFonts w:ascii="Times New Roman" w:hAnsi="Times New Roman" w:cs="Times New Roman"/>
          <w:lang w:val="en-US"/>
        </w:rPr>
        <w:t>notification</w:t>
      </w:r>
      <w:r w:rsidR="001E59DF">
        <w:rPr>
          <w:rFonts w:ascii="Times New Roman" w:hAnsi="Times New Roman" w:cs="Times New Roman"/>
          <w:lang w:val="en-US"/>
        </w:rPr>
        <w:t xml:space="preserve"> in paragraph</w:t>
      </w:r>
      <w:r w:rsidRPr="005A6785">
        <w:rPr>
          <w:rFonts w:ascii="Times New Roman" w:hAnsi="Times New Roman" w:cs="Times New Roman"/>
          <w:lang w:val="en-US"/>
        </w:rPr>
        <w:t xml:space="preserve"> l, any </w:t>
      </w:r>
      <w:r w:rsidR="00367E06">
        <w:rPr>
          <w:rFonts w:ascii="Times New Roman" w:hAnsi="Times New Roman" w:cs="Times New Roman"/>
          <w:lang w:val="en-US"/>
        </w:rPr>
        <w:t>c</w:t>
      </w:r>
      <w:r w:rsidRPr="005A6785">
        <w:rPr>
          <w:rFonts w:ascii="Times New Roman" w:hAnsi="Times New Roman" w:cs="Times New Roman"/>
          <w:lang w:val="en-US"/>
        </w:rPr>
        <w:t xml:space="preserve">oastal State falling within paragraph 4(b) of Regulation 4 may inform the Applicant in writing that it wishes to participate in the Applicant’s consultations with </w:t>
      </w:r>
      <w:r w:rsidR="00367E06">
        <w:rPr>
          <w:rFonts w:ascii="Times New Roman" w:hAnsi="Times New Roman" w:cs="Times New Roman"/>
          <w:lang w:val="en-US"/>
        </w:rPr>
        <w:t>c</w:t>
      </w:r>
      <w:r w:rsidRPr="005A6785">
        <w:rPr>
          <w:rFonts w:ascii="Times New Roman" w:hAnsi="Times New Roman" w:cs="Times New Roman"/>
          <w:lang w:val="en-US"/>
        </w:rPr>
        <w:t xml:space="preserve">oastal States. </w:t>
      </w:r>
      <w:r w:rsidR="00F24B89">
        <w:rPr>
          <w:rFonts w:ascii="Times New Roman" w:hAnsi="Times New Roman" w:cs="Times New Roman"/>
          <w:lang w:val="en-US"/>
        </w:rPr>
        <w:t>[A Coastal State writing to the Applicant pursuant to this paragraph sh</w:t>
      </w:r>
      <w:r w:rsidR="00014B59">
        <w:rPr>
          <w:rFonts w:ascii="Times New Roman" w:hAnsi="Times New Roman" w:cs="Times New Roman"/>
          <w:lang w:val="en-US"/>
        </w:rPr>
        <w:t>all</w:t>
      </w:r>
      <w:r w:rsidR="00F24B89">
        <w:rPr>
          <w:rFonts w:ascii="Times New Roman" w:hAnsi="Times New Roman" w:cs="Times New Roman"/>
          <w:lang w:val="en-US"/>
        </w:rPr>
        <w:t xml:space="preserve"> also include </w:t>
      </w:r>
      <w:r w:rsidR="00014B59">
        <w:rPr>
          <w:rFonts w:ascii="Times New Roman" w:hAnsi="Times New Roman" w:cs="Times New Roman"/>
          <w:lang w:val="en-US"/>
        </w:rPr>
        <w:t xml:space="preserve">supporting </w:t>
      </w:r>
      <w:r w:rsidR="00F24B89">
        <w:rPr>
          <w:rFonts w:ascii="Times New Roman" w:hAnsi="Times New Roman" w:cs="Times New Roman"/>
          <w:lang w:val="en-US"/>
        </w:rPr>
        <w:t xml:space="preserve">reasons, as well as </w:t>
      </w:r>
      <w:r w:rsidR="00F24B89" w:rsidRPr="00A2022B">
        <w:rPr>
          <w:rFonts w:ascii="Times New Roman" w:eastAsia="Calibri" w:hAnsi="Times New Roman" w:cs="Times New Roman"/>
          <w:color w:val="000000"/>
          <w:spacing w:val="4"/>
          <w:w w:val="103"/>
          <w:kern w:val="14"/>
          <w:lang w:val="en-TT"/>
          <w14:ligatures w14:val="none"/>
        </w:rPr>
        <w:t>scientific data and assessments or other relevant data and information,</w:t>
      </w:r>
      <w:r w:rsidR="00A2022B" w:rsidRPr="00A2022B">
        <w:rPr>
          <w:rFonts w:ascii="Times New Roman" w:eastAsia="Calibri" w:hAnsi="Times New Roman" w:cs="Times New Roman"/>
          <w:color w:val="000000"/>
          <w:spacing w:val="4"/>
          <w:w w:val="103"/>
          <w:kern w:val="14"/>
          <w:lang w:val="en-TT"/>
          <w14:ligatures w14:val="none"/>
        </w:rPr>
        <w:t xml:space="preserve"> where available,</w:t>
      </w:r>
      <w:r w:rsidR="00F24B89" w:rsidRPr="00A2022B">
        <w:rPr>
          <w:rFonts w:ascii="Times New Roman" w:eastAsia="Calibri" w:hAnsi="Times New Roman" w:cs="Times New Roman"/>
          <w:color w:val="000000"/>
          <w:spacing w:val="4"/>
          <w:w w:val="103"/>
          <w:kern w:val="14"/>
          <w:lang w:val="en-TT"/>
          <w14:ligatures w14:val="none"/>
        </w:rPr>
        <w:t xml:space="preserve"> in support of its view </w:t>
      </w:r>
      <w:r w:rsidR="00A2022B">
        <w:rPr>
          <w:rFonts w:ascii="Times New Roman" w:eastAsia="Calibri" w:hAnsi="Times New Roman" w:cs="Times New Roman"/>
          <w:color w:val="000000"/>
          <w:spacing w:val="4"/>
          <w:w w:val="103"/>
          <w:kern w:val="14"/>
          <w:lang w:val="en-TT"/>
          <w14:ligatures w14:val="none"/>
        </w:rPr>
        <w:t xml:space="preserve">that </w:t>
      </w:r>
      <w:r w:rsidR="00F24B89" w:rsidRPr="00A2022B">
        <w:rPr>
          <w:rFonts w:ascii="Times New Roman" w:eastAsia="Calibri" w:hAnsi="Times New Roman" w:cs="Times New Roman"/>
          <w:color w:val="000000"/>
          <w:spacing w:val="4"/>
          <w:w w:val="103"/>
          <w:kern w:val="14"/>
          <w:lang w:val="en-TT"/>
          <w14:ligatures w14:val="none"/>
        </w:rPr>
        <w:t>the activities of the applicant or contractor as well as the Enterprise</w:t>
      </w:r>
      <w:r w:rsidR="00A2022B">
        <w:rPr>
          <w:rFonts w:ascii="Times New Roman" w:eastAsia="Calibri" w:hAnsi="Times New Roman" w:cs="Times New Roman"/>
          <w:color w:val="000000"/>
          <w:spacing w:val="4"/>
          <w:w w:val="103"/>
          <w:kern w:val="14"/>
          <w:lang w:val="en-TT"/>
          <w14:ligatures w14:val="none"/>
        </w:rPr>
        <w:t xml:space="preserve"> are likely to cause adverse potential effects to the</w:t>
      </w:r>
      <w:r w:rsidR="00A2022B" w:rsidRPr="00A2022B">
        <w:rPr>
          <w:rFonts w:ascii="Times New Roman" w:eastAsia="Calibri" w:hAnsi="Times New Roman" w:cs="Times New Roman"/>
          <w:color w:val="000000"/>
          <w:spacing w:val="4"/>
          <w:w w:val="103"/>
          <w:kern w:val="14"/>
          <w:lang w:val="en-TT"/>
          <w14:ligatures w14:val="none"/>
        </w:rPr>
        <w:t xml:space="preserve"> rights and interests under paragraph 4(b) of Regulation 4</w:t>
      </w:r>
      <w:r w:rsidR="00A2022B">
        <w:rPr>
          <w:rFonts w:ascii="Times New Roman" w:eastAsia="Calibri" w:hAnsi="Times New Roman" w:cs="Times New Roman"/>
          <w:color w:val="000000"/>
          <w:spacing w:val="4"/>
          <w:w w:val="103"/>
          <w:kern w:val="14"/>
          <w:lang w:val="en-TT"/>
          <w14:ligatures w14:val="none"/>
        </w:rPr>
        <w:t>.</w:t>
      </w:r>
      <w:r w:rsidR="00F24B89" w:rsidRPr="00A2022B">
        <w:rPr>
          <w:rFonts w:ascii="Times New Roman" w:hAnsi="Times New Roman" w:cs="Times New Roman"/>
          <w:lang w:val="en-US"/>
        </w:rPr>
        <w:t>]</w:t>
      </w:r>
    </w:p>
    <w:p w14:paraId="43F7D9C0" w14:textId="77777777" w:rsidR="00E72DBC" w:rsidRPr="005A6785" w:rsidRDefault="00E72DBC" w:rsidP="00E72DBC">
      <w:pPr>
        <w:pStyle w:val="CommentText"/>
        <w:ind w:left="720"/>
        <w:rPr>
          <w:rFonts w:ascii="Times New Roman" w:hAnsi="Times New Roman" w:cs="Times New Roman"/>
          <w:lang w:val="en-US"/>
        </w:rPr>
      </w:pPr>
    </w:p>
    <w:p w14:paraId="67B8CA5E" w14:textId="3813708E" w:rsidR="00E72DBC" w:rsidRPr="005A6785" w:rsidRDefault="00E72DBC" w:rsidP="00FC57CE">
      <w:pPr>
        <w:pStyle w:val="CommentText"/>
        <w:numPr>
          <w:ilvl w:val="0"/>
          <w:numId w:val="18"/>
        </w:numPr>
        <w:suppressAutoHyphens/>
        <w:spacing w:after="0" w:line="240" w:lineRule="exact"/>
        <w:rPr>
          <w:rFonts w:ascii="Times New Roman" w:hAnsi="Times New Roman" w:cs="Times New Roman"/>
          <w:lang w:val="en-US"/>
        </w:rPr>
      </w:pPr>
      <w:r w:rsidRPr="005A6785">
        <w:rPr>
          <w:rFonts w:ascii="Times New Roman" w:hAnsi="Times New Roman" w:cs="Times New Roman"/>
          <w:lang w:val="en-US"/>
        </w:rPr>
        <w:t>Applicants</w:t>
      </w:r>
      <w:r w:rsidR="00DD7990">
        <w:rPr>
          <w:rFonts w:ascii="Times New Roman" w:hAnsi="Times New Roman" w:cs="Times New Roman"/>
          <w:lang w:val="en-US"/>
        </w:rPr>
        <w:t xml:space="preserve">, </w:t>
      </w:r>
      <w:r w:rsidR="00577F3A">
        <w:rPr>
          <w:rFonts w:ascii="Times New Roman" w:hAnsi="Times New Roman" w:cs="Times New Roman"/>
          <w:lang w:val="en-US"/>
        </w:rPr>
        <w:t>[</w:t>
      </w:r>
      <w:r w:rsidR="00DD7990">
        <w:rPr>
          <w:rFonts w:ascii="Times New Roman" w:hAnsi="Times New Roman" w:cs="Times New Roman"/>
          <w:lang w:val="en-US"/>
        </w:rPr>
        <w:t>Contractors, as well as the Enterprise</w:t>
      </w:r>
      <w:r w:rsidR="00577F3A">
        <w:rPr>
          <w:rFonts w:ascii="Times New Roman" w:hAnsi="Times New Roman" w:cs="Times New Roman"/>
          <w:lang w:val="en-US"/>
        </w:rPr>
        <w:t>]</w:t>
      </w:r>
      <w:r w:rsidR="00DD7990">
        <w:rPr>
          <w:rFonts w:ascii="Times New Roman" w:hAnsi="Times New Roman" w:cs="Times New Roman"/>
          <w:lang w:val="en-US"/>
        </w:rPr>
        <w:t xml:space="preserve">, </w:t>
      </w:r>
      <w:r w:rsidRPr="005A6785">
        <w:rPr>
          <w:rFonts w:ascii="Times New Roman" w:hAnsi="Times New Roman" w:cs="Times New Roman"/>
          <w:lang w:val="en-US"/>
        </w:rPr>
        <w:t xml:space="preserve">shall invite the </w:t>
      </w:r>
      <w:r w:rsidR="00367E06">
        <w:rPr>
          <w:rFonts w:ascii="Times New Roman" w:hAnsi="Times New Roman" w:cs="Times New Roman"/>
          <w:lang w:val="en-US"/>
        </w:rPr>
        <w:t>c</w:t>
      </w:r>
      <w:r w:rsidRPr="005A6785">
        <w:rPr>
          <w:rFonts w:ascii="Times New Roman" w:hAnsi="Times New Roman" w:cs="Times New Roman"/>
          <w:lang w:val="en-US"/>
        </w:rPr>
        <w:t>oastal States referred to in paragraph 1</w:t>
      </w:r>
      <w:r w:rsidR="008A3F4F">
        <w:rPr>
          <w:rFonts w:ascii="Times New Roman" w:hAnsi="Times New Roman" w:cs="Times New Roman"/>
          <w:lang w:val="en-US"/>
        </w:rPr>
        <w:t>(a)</w:t>
      </w:r>
      <w:r w:rsidRPr="005A6785">
        <w:rPr>
          <w:rFonts w:ascii="Times New Roman" w:hAnsi="Times New Roman" w:cs="Times New Roman"/>
          <w:lang w:val="en-US"/>
        </w:rPr>
        <w:t xml:space="preserve"> above, as well as any other coastal States which have written to the Applicant pursuant to paragraph 2 above, to submit written comments</w:t>
      </w:r>
      <w:r w:rsidR="00AC56F3">
        <w:rPr>
          <w:rFonts w:ascii="Times New Roman" w:hAnsi="Times New Roman" w:cs="Times New Roman"/>
          <w:lang w:val="en-US"/>
        </w:rPr>
        <w:t xml:space="preserve"> [including]</w:t>
      </w:r>
      <w:r w:rsidRPr="005A6785">
        <w:rPr>
          <w:rFonts w:ascii="Times New Roman" w:hAnsi="Times New Roman" w:cs="Times New Roman"/>
          <w:lang w:val="en-US"/>
        </w:rPr>
        <w:t xml:space="preserve"> on the following draft documents:</w:t>
      </w:r>
    </w:p>
    <w:p w14:paraId="37387428" w14:textId="77777777" w:rsidR="00E72DBC" w:rsidRPr="00FC57CE" w:rsidRDefault="00E72DBC" w:rsidP="00E72DBC">
      <w:pPr>
        <w:pStyle w:val="CommentText"/>
        <w:numPr>
          <w:ilvl w:val="1"/>
          <w:numId w:val="18"/>
        </w:numPr>
        <w:suppressAutoHyphens/>
        <w:spacing w:after="0" w:line="240" w:lineRule="exact"/>
        <w:rPr>
          <w:rFonts w:ascii="Times New Roman" w:hAnsi="Times New Roman" w:cs="Times New Roman"/>
        </w:rPr>
      </w:pPr>
      <w:r w:rsidRPr="00FC57CE">
        <w:rPr>
          <w:rFonts w:ascii="Times New Roman" w:hAnsi="Times New Roman" w:cs="Times New Roman"/>
        </w:rPr>
        <w:t>[</w:t>
      </w:r>
      <w:proofErr w:type="spellStart"/>
      <w:r w:rsidRPr="00FC57CE">
        <w:rPr>
          <w:rFonts w:ascii="Times New Roman" w:hAnsi="Times New Roman" w:cs="Times New Roman"/>
        </w:rPr>
        <w:t>Plan</w:t>
      </w:r>
      <w:proofErr w:type="spellEnd"/>
      <w:r w:rsidRPr="00FC57CE">
        <w:rPr>
          <w:rFonts w:ascii="Times New Roman" w:hAnsi="Times New Roman" w:cs="Times New Roman"/>
        </w:rPr>
        <w:t xml:space="preserve"> </w:t>
      </w:r>
      <w:proofErr w:type="spellStart"/>
      <w:r w:rsidRPr="00FC57CE">
        <w:rPr>
          <w:rFonts w:ascii="Times New Roman" w:hAnsi="Times New Roman" w:cs="Times New Roman"/>
        </w:rPr>
        <w:t>of</w:t>
      </w:r>
      <w:proofErr w:type="spellEnd"/>
      <w:r w:rsidRPr="00FC57CE">
        <w:rPr>
          <w:rFonts w:ascii="Times New Roman" w:hAnsi="Times New Roman" w:cs="Times New Roman"/>
        </w:rPr>
        <w:t xml:space="preserve"> </w:t>
      </w:r>
      <w:proofErr w:type="spellStart"/>
      <w:r w:rsidRPr="00FC57CE">
        <w:rPr>
          <w:rFonts w:ascii="Times New Roman" w:hAnsi="Times New Roman" w:cs="Times New Roman"/>
        </w:rPr>
        <w:t>Work</w:t>
      </w:r>
      <w:proofErr w:type="spellEnd"/>
      <w:r w:rsidRPr="00FC57CE">
        <w:rPr>
          <w:rFonts w:ascii="Times New Roman" w:hAnsi="Times New Roman" w:cs="Times New Roman"/>
        </w:rPr>
        <w:t>]</w:t>
      </w:r>
    </w:p>
    <w:p w14:paraId="0BCCED9D" w14:textId="77777777" w:rsidR="00E72DBC" w:rsidRPr="00FC57CE" w:rsidRDefault="00E72DBC" w:rsidP="00E72DBC">
      <w:pPr>
        <w:pStyle w:val="CommentText"/>
        <w:numPr>
          <w:ilvl w:val="1"/>
          <w:numId w:val="18"/>
        </w:numPr>
        <w:suppressAutoHyphens/>
        <w:spacing w:after="0" w:line="240" w:lineRule="exact"/>
        <w:rPr>
          <w:rFonts w:ascii="Times New Roman" w:hAnsi="Times New Roman" w:cs="Times New Roman"/>
        </w:rPr>
      </w:pPr>
      <w:proofErr w:type="spellStart"/>
      <w:r w:rsidRPr="00FC57CE">
        <w:rPr>
          <w:rFonts w:ascii="Times New Roman" w:hAnsi="Times New Roman" w:cs="Times New Roman"/>
        </w:rPr>
        <w:t>Scoping</w:t>
      </w:r>
      <w:proofErr w:type="spellEnd"/>
      <w:r w:rsidRPr="00FC57CE">
        <w:rPr>
          <w:rFonts w:ascii="Times New Roman" w:hAnsi="Times New Roman" w:cs="Times New Roman"/>
        </w:rPr>
        <w:t xml:space="preserve"> </w:t>
      </w:r>
      <w:proofErr w:type="spellStart"/>
      <w:r w:rsidRPr="00FC57CE">
        <w:rPr>
          <w:rFonts w:ascii="Times New Roman" w:hAnsi="Times New Roman" w:cs="Times New Roman"/>
        </w:rPr>
        <w:t>reporting</w:t>
      </w:r>
      <w:proofErr w:type="spellEnd"/>
      <w:r w:rsidRPr="00FC57CE">
        <w:rPr>
          <w:rFonts w:ascii="Times New Roman" w:hAnsi="Times New Roman" w:cs="Times New Roman"/>
        </w:rPr>
        <w:t>;</w:t>
      </w:r>
    </w:p>
    <w:p w14:paraId="4FC453A9" w14:textId="77777777" w:rsidR="00E72DBC" w:rsidRPr="00FC57CE" w:rsidRDefault="00E72DBC" w:rsidP="00E72DBC">
      <w:pPr>
        <w:pStyle w:val="CommentText"/>
        <w:numPr>
          <w:ilvl w:val="1"/>
          <w:numId w:val="18"/>
        </w:numPr>
        <w:suppressAutoHyphens/>
        <w:spacing w:after="0" w:line="240" w:lineRule="exact"/>
        <w:rPr>
          <w:rFonts w:ascii="Times New Roman" w:hAnsi="Times New Roman" w:cs="Times New Roman"/>
        </w:rPr>
      </w:pPr>
      <w:proofErr w:type="spellStart"/>
      <w:r w:rsidRPr="00FC57CE">
        <w:rPr>
          <w:rFonts w:ascii="Times New Roman" w:hAnsi="Times New Roman" w:cs="Times New Roman"/>
        </w:rPr>
        <w:t>Environmental</w:t>
      </w:r>
      <w:proofErr w:type="spellEnd"/>
      <w:r w:rsidRPr="00FC57CE">
        <w:rPr>
          <w:rFonts w:ascii="Times New Roman" w:hAnsi="Times New Roman" w:cs="Times New Roman"/>
        </w:rPr>
        <w:t xml:space="preserve"> </w:t>
      </w:r>
      <w:proofErr w:type="spellStart"/>
      <w:r w:rsidRPr="00FC57CE">
        <w:rPr>
          <w:rFonts w:ascii="Times New Roman" w:hAnsi="Times New Roman" w:cs="Times New Roman"/>
        </w:rPr>
        <w:t>Impact</w:t>
      </w:r>
      <w:proofErr w:type="spellEnd"/>
      <w:r w:rsidRPr="00FC57CE">
        <w:rPr>
          <w:rFonts w:ascii="Times New Roman" w:hAnsi="Times New Roman" w:cs="Times New Roman"/>
        </w:rPr>
        <w:t xml:space="preserve"> </w:t>
      </w:r>
      <w:proofErr w:type="spellStart"/>
      <w:r w:rsidRPr="00FC57CE">
        <w:rPr>
          <w:rFonts w:ascii="Times New Roman" w:hAnsi="Times New Roman" w:cs="Times New Roman"/>
        </w:rPr>
        <w:t>Assessment</w:t>
      </w:r>
      <w:proofErr w:type="spellEnd"/>
      <w:r w:rsidRPr="00FC57CE">
        <w:rPr>
          <w:rFonts w:ascii="Times New Roman" w:hAnsi="Times New Roman" w:cs="Times New Roman"/>
        </w:rPr>
        <w:t>;</w:t>
      </w:r>
    </w:p>
    <w:p w14:paraId="39CA5A01" w14:textId="77777777" w:rsidR="00E72DBC" w:rsidRPr="00FC57CE" w:rsidRDefault="00E72DBC" w:rsidP="00E72DBC">
      <w:pPr>
        <w:pStyle w:val="CommentText"/>
        <w:numPr>
          <w:ilvl w:val="1"/>
          <w:numId w:val="18"/>
        </w:numPr>
        <w:suppressAutoHyphens/>
        <w:spacing w:after="0" w:line="240" w:lineRule="exact"/>
        <w:rPr>
          <w:rFonts w:ascii="Times New Roman" w:hAnsi="Times New Roman" w:cs="Times New Roman"/>
        </w:rPr>
      </w:pPr>
      <w:proofErr w:type="spellStart"/>
      <w:r w:rsidRPr="00FC57CE">
        <w:rPr>
          <w:rFonts w:ascii="Times New Roman" w:hAnsi="Times New Roman" w:cs="Times New Roman"/>
        </w:rPr>
        <w:t>Environmental</w:t>
      </w:r>
      <w:proofErr w:type="spellEnd"/>
      <w:r w:rsidRPr="00FC57CE">
        <w:rPr>
          <w:rFonts w:ascii="Times New Roman" w:hAnsi="Times New Roman" w:cs="Times New Roman"/>
        </w:rPr>
        <w:t xml:space="preserve"> </w:t>
      </w:r>
      <w:proofErr w:type="spellStart"/>
      <w:r w:rsidRPr="00FC57CE">
        <w:rPr>
          <w:rFonts w:ascii="Times New Roman" w:hAnsi="Times New Roman" w:cs="Times New Roman"/>
        </w:rPr>
        <w:t>Impact</w:t>
      </w:r>
      <w:proofErr w:type="spellEnd"/>
      <w:r w:rsidRPr="00FC57CE">
        <w:rPr>
          <w:rFonts w:ascii="Times New Roman" w:hAnsi="Times New Roman" w:cs="Times New Roman"/>
        </w:rPr>
        <w:t xml:space="preserve"> </w:t>
      </w:r>
      <w:proofErr w:type="spellStart"/>
      <w:r w:rsidRPr="00FC57CE">
        <w:rPr>
          <w:rFonts w:ascii="Times New Roman" w:hAnsi="Times New Roman" w:cs="Times New Roman"/>
        </w:rPr>
        <w:t>Statement</w:t>
      </w:r>
      <w:proofErr w:type="spellEnd"/>
      <w:r w:rsidRPr="00FC57CE">
        <w:rPr>
          <w:rFonts w:ascii="Times New Roman" w:hAnsi="Times New Roman" w:cs="Times New Roman"/>
        </w:rPr>
        <w:t>;</w:t>
      </w:r>
    </w:p>
    <w:p w14:paraId="22EBA983" w14:textId="77777777" w:rsidR="00E72DBC" w:rsidRPr="005A6785" w:rsidRDefault="00E72DBC" w:rsidP="00E72DBC">
      <w:pPr>
        <w:pStyle w:val="CommentText"/>
        <w:numPr>
          <w:ilvl w:val="1"/>
          <w:numId w:val="18"/>
        </w:numPr>
        <w:suppressAutoHyphens/>
        <w:spacing w:after="0" w:line="240" w:lineRule="exact"/>
        <w:rPr>
          <w:rFonts w:ascii="Times New Roman" w:hAnsi="Times New Roman" w:cs="Times New Roman"/>
          <w:lang w:val="en-US"/>
        </w:rPr>
      </w:pPr>
      <w:r w:rsidRPr="005A6785">
        <w:rPr>
          <w:rFonts w:ascii="Times New Roman" w:hAnsi="Times New Roman" w:cs="Times New Roman"/>
          <w:lang w:val="en-US"/>
        </w:rPr>
        <w:t xml:space="preserve">Environmental Management and Monitoring </w:t>
      </w:r>
      <w:proofErr w:type="gramStart"/>
      <w:r w:rsidRPr="005A6785">
        <w:rPr>
          <w:rFonts w:ascii="Times New Roman" w:hAnsi="Times New Roman" w:cs="Times New Roman"/>
          <w:lang w:val="en-US"/>
        </w:rPr>
        <w:t>Plans;</w:t>
      </w:r>
      <w:proofErr w:type="gramEnd"/>
    </w:p>
    <w:p w14:paraId="45D2D590" w14:textId="77777777" w:rsidR="00E72DBC" w:rsidRPr="005A6785" w:rsidRDefault="00E72DBC" w:rsidP="00E72DBC">
      <w:pPr>
        <w:pStyle w:val="CommentText"/>
        <w:numPr>
          <w:ilvl w:val="1"/>
          <w:numId w:val="18"/>
        </w:numPr>
        <w:suppressAutoHyphens/>
        <w:spacing w:after="0" w:line="240" w:lineRule="exact"/>
        <w:rPr>
          <w:rFonts w:ascii="Times New Roman" w:hAnsi="Times New Roman" w:cs="Times New Roman"/>
          <w:lang w:val="en-US"/>
        </w:rPr>
      </w:pPr>
      <w:r w:rsidRPr="005A6785">
        <w:rPr>
          <w:rFonts w:ascii="Times New Roman" w:hAnsi="Times New Roman" w:cs="Times New Roman"/>
          <w:lang w:val="en-US"/>
        </w:rPr>
        <w:t>Performance of Assessment of the Environmental Management and Monitoring Plans; and</w:t>
      </w:r>
    </w:p>
    <w:p w14:paraId="4457E063" w14:textId="77777777" w:rsidR="00E72DBC" w:rsidRPr="00FC57CE" w:rsidRDefault="00E72DBC" w:rsidP="00E72DBC">
      <w:pPr>
        <w:pStyle w:val="CommentText"/>
        <w:numPr>
          <w:ilvl w:val="1"/>
          <w:numId w:val="18"/>
        </w:numPr>
        <w:suppressAutoHyphens/>
        <w:spacing w:after="0" w:line="240" w:lineRule="exact"/>
        <w:rPr>
          <w:rFonts w:ascii="Times New Roman" w:hAnsi="Times New Roman" w:cs="Times New Roman"/>
        </w:rPr>
      </w:pPr>
      <w:proofErr w:type="spellStart"/>
      <w:r w:rsidRPr="00FC57CE">
        <w:rPr>
          <w:rFonts w:ascii="Times New Roman" w:hAnsi="Times New Roman" w:cs="Times New Roman"/>
        </w:rPr>
        <w:t>Closure</w:t>
      </w:r>
      <w:proofErr w:type="spellEnd"/>
      <w:r w:rsidRPr="00FC57CE">
        <w:rPr>
          <w:rFonts w:ascii="Times New Roman" w:hAnsi="Times New Roman" w:cs="Times New Roman"/>
        </w:rPr>
        <w:t xml:space="preserve"> </w:t>
      </w:r>
      <w:proofErr w:type="spellStart"/>
      <w:r w:rsidRPr="00FC57CE">
        <w:rPr>
          <w:rFonts w:ascii="Times New Roman" w:hAnsi="Times New Roman" w:cs="Times New Roman"/>
        </w:rPr>
        <w:t>Plans</w:t>
      </w:r>
      <w:proofErr w:type="spellEnd"/>
      <w:r w:rsidRPr="00FC57CE">
        <w:rPr>
          <w:rFonts w:ascii="Times New Roman" w:hAnsi="Times New Roman" w:cs="Times New Roman"/>
        </w:rPr>
        <w:t>.</w:t>
      </w:r>
    </w:p>
    <w:p w14:paraId="59EB07EC" w14:textId="77777777" w:rsidR="00014B59" w:rsidRPr="00E91AC6" w:rsidRDefault="00014B59" w:rsidP="00E72DBC">
      <w:pPr>
        <w:pStyle w:val="CommentText"/>
        <w:ind w:left="720"/>
        <w:rPr>
          <w:rFonts w:ascii="Times New Roman" w:hAnsi="Times New Roman" w:cs="Times New Roman"/>
          <w:lang w:val="en-TT"/>
        </w:rPr>
      </w:pPr>
    </w:p>
    <w:p w14:paraId="5FF38E38" w14:textId="3F8F4B10" w:rsidR="00815139" w:rsidRDefault="00C81C57" w:rsidP="00815139">
      <w:pPr>
        <w:pStyle w:val="CommentText"/>
        <w:numPr>
          <w:ilvl w:val="0"/>
          <w:numId w:val="18"/>
        </w:numPr>
        <w:suppressAutoHyphens/>
        <w:spacing w:after="0" w:line="240" w:lineRule="exact"/>
        <w:rPr>
          <w:rFonts w:ascii="Times New Roman" w:hAnsi="Times New Roman" w:cs="Times New Roman"/>
          <w:lang w:val="en-US"/>
        </w:rPr>
      </w:pPr>
      <w:r>
        <w:rPr>
          <w:rFonts w:ascii="Times New Roman" w:hAnsi="Times New Roman" w:cs="Times New Roman"/>
          <w:lang w:val="en-US"/>
        </w:rPr>
        <w:t>[</w:t>
      </w:r>
      <w:r w:rsidR="00E72DBC" w:rsidRPr="005A6785">
        <w:rPr>
          <w:rFonts w:ascii="Times New Roman" w:hAnsi="Times New Roman" w:cs="Times New Roman"/>
          <w:lang w:val="en-US"/>
        </w:rPr>
        <w:t xml:space="preserve">Where appropriate, the Secretariat, [Contractor, Sponsoring State and/or other States or relevant bodies] should provide [technical, financial and advisory] support to </w:t>
      </w:r>
      <w:r w:rsidR="00E72DBC" w:rsidRPr="005A6785">
        <w:rPr>
          <w:rFonts w:ascii="Times New Roman" w:hAnsi="Times New Roman" w:cs="Times New Roman"/>
          <w:lang w:val="en-US"/>
        </w:rPr>
        <w:lastRenderedPageBreak/>
        <w:t>developing States, including small island developing States, upon request, to identify potential effects of the planned activity on Marine areas and their resources under their jurisdiction</w:t>
      </w:r>
      <w:proofErr w:type="gramStart"/>
      <w:r w:rsidR="00E72DBC" w:rsidRPr="005A6785">
        <w:rPr>
          <w:rFonts w:ascii="Times New Roman" w:hAnsi="Times New Roman" w:cs="Times New Roman"/>
          <w:lang w:val="en-US"/>
        </w:rPr>
        <w:t xml:space="preserve">. </w:t>
      </w:r>
      <w:r>
        <w:rPr>
          <w:rFonts w:ascii="Times New Roman" w:hAnsi="Times New Roman" w:cs="Times New Roman"/>
          <w:lang w:val="en-US"/>
        </w:rPr>
        <w:t>]</w:t>
      </w:r>
      <w:proofErr w:type="gramEnd"/>
    </w:p>
    <w:p w14:paraId="4285C55F" w14:textId="77777777" w:rsidR="00815139" w:rsidRPr="00815139" w:rsidRDefault="00815139" w:rsidP="00815139">
      <w:pPr>
        <w:pStyle w:val="CommentText"/>
        <w:suppressAutoHyphens/>
        <w:spacing w:after="0" w:line="240" w:lineRule="exact"/>
        <w:ind w:left="1428"/>
        <w:rPr>
          <w:rFonts w:ascii="Times New Roman" w:hAnsi="Times New Roman" w:cs="Times New Roman"/>
          <w:lang w:val="en-US"/>
        </w:rPr>
      </w:pPr>
    </w:p>
    <w:p w14:paraId="7BE9E6C7" w14:textId="4BDEC716" w:rsidR="00E72DBC" w:rsidRPr="00815139" w:rsidRDefault="00815139" w:rsidP="00815139">
      <w:pPr>
        <w:pStyle w:val="CommentText"/>
        <w:numPr>
          <w:ilvl w:val="0"/>
          <w:numId w:val="18"/>
        </w:numPr>
        <w:rPr>
          <w:rFonts w:ascii="Times New Roman" w:hAnsi="Times New Roman" w:cs="Times New Roman"/>
          <w:lang w:val="en-US"/>
        </w:rPr>
      </w:pPr>
      <w:r w:rsidRPr="00815139">
        <w:rPr>
          <w:rFonts w:ascii="Times New Roman" w:eastAsia="Calibri" w:hAnsi="Times New Roman" w:cs="Times New Roman"/>
          <w:color w:val="000000"/>
          <w:spacing w:val="4"/>
          <w:w w:val="103"/>
          <w:kern w:val="14"/>
          <w:lang w:val="en-TT"/>
          <w14:ligatures w14:val="none"/>
        </w:rPr>
        <w:t>[Potentially affected coastal States may</w:t>
      </w:r>
      <w:r w:rsidRPr="00815139">
        <w:rPr>
          <w:rFonts w:ascii="Times New Roman" w:eastAsia="Yu Gothic" w:hAnsi="Times New Roman" w:cs="Times New Roman"/>
          <w:b/>
          <w:bCs/>
          <w:color w:val="000000"/>
          <w:spacing w:val="4"/>
          <w:w w:val="103"/>
          <w:kern w:val="14"/>
          <w:lang w:val="en-TT" w:eastAsia="ja-JP"/>
          <w14:ligatures w14:val="none"/>
        </w:rPr>
        <w:t>, during the consultation process pursuant to DR 93ter,</w:t>
      </w:r>
      <w:r w:rsidRPr="00815139">
        <w:rPr>
          <w:rFonts w:ascii="Times New Roman" w:eastAsia="Calibri" w:hAnsi="Times New Roman" w:cs="Times New Roman"/>
          <w:color w:val="000000"/>
          <w:spacing w:val="4"/>
          <w:w w:val="103"/>
          <w:kern w:val="14"/>
          <w:lang w:val="en-TT"/>
          <w14:ligatures w14:val="none"/>
        </w:rPr>
        <w:t xml:space="preserve"> submit to the Authority scientific data and assessments or other relevant data and information on potential effects likely to be caused by the activities of the applicant or contractor as well as the Enterprise and may request modifications to mining plans if risks are identified.]</w:t>
      </w:r>
    </w:p>
    <w:p w14:paraId="57476849" w14:textId="45B961CD" w:rsidR="00E72DBC" w:rsidRPr="005A6785" w:rsidRDefault="00E72DBC" w:rsidP="00E72DBC">
      <w:pPr>
        <w:pStyle w:val="CommentText"/>
        <w:numPr>
          <w:ilvl w:val="0"/>
          <w:numId w:val="18"/>
        </w:numPr>
        <w:suppressAutoHyphens/>
        <w:spacing w:after="0" w:line="240" w:lineRule="exact"/>
        <w:rPr>
          <w:rFonts w:ascii="Times New Roman" w:hAnsi="Times New Roman" w:cs="Times New Roman"/>
          <w:lang w:val="en-US"/>
        </w:rPr>
      </w:pPr>
      <w:r w:rsidRPr="005A6785">
        <w:rPr>
          <w:rFonts w:ascii="Times New Roman" w:hAnsi="Times New Roman" w:cs="Times New Roman"/>
          <w:lang w:val="en-US"/>
        </w:rPr>
        <w:t xml:space="preserve">The </w:t>
      </w:r>
      <w:proofErr w:type="gramStart"/>
      <w:r w:rsidR="00367E06">
        <w:rPr>
          <w:rFonts w:ascii="Times New Roman" w:hAnsi="Times New Roman" w:cs="Times New Roman"/>
          <w:lang w:val="en-US"/>
        </w:rPr>
        <w:t>A</w:t>
      </w:r>
      <w:r w:rsidRPr="005A6785">
        <w:rPr>
          <w:rFonts w:ascii="Times New Roman" w:hAnsi="Times New Roman" w:cs="Times New Roman"/>
          <w:lang w:val="en-US"/>
        </w:rPr>
        <w:t xml:space="preserve">pplicant </w:t>
      </w:r>
      <w:r w:rsidR="00C83A2E">
        <w:rPr>
          <w:rFonts w:ascii="Times New Roman" w:hAnsi="Times New Roman" w:cs="Times New Roman"/>
          <w:lang w:val="en-US"/>
        </w:rPr>
        <w:t>,</w:t>
      </w:r>
      <w:proofErr w:type="gramEnd"/>
      <w:r w:rsidR="00C83A2E">
        <w:rPr>
          <w:rFonts w:ascii="Times New Roman" w:hAnsi="Times New Roman" w:cs="Times New Roman"/>
          <w:lang w:val="en-US"/>
        </w:rPr>
        <w:t xml:space="preserve"> [the Contractor, as well as the Enterprise] </w:t>
      </w:r>
      <w:r w:rsidRPr="005A6785">
        <w:rPr>
          <w:rFonts w:ascii="Times New Roman" w:hAnsi="Times New Roman" w:cs="Times New Roman"/>
          <w:lang w:val="en-US"/>
        </w:rPr>
        <w:t>shall consider the contributions received from coastal States during this consultation period and, as appropriate, revise the proposal accordingly or respond to substantive contributions not reflected in the revised proposal.</w:t>
      </w:r>
    </w:p>
    <w:p w14:paraId="6978AC6E" w14:textId="77777777" w:rsidR="00E72DBC" w:rsidRPr="005A6785" w:rsidRDefault="00E72DBC" w:rsidP="00E72DBC">
      <w:pPr>
        <w:pStyle w:val="CommentText"/>
        <w:ind w:left="720"/>
        <w:rPr>
          <w:rFonts w:ascii="Times New Roman" w:hAnsi="Times New Roman" w:cs="Times New Roman"/>
          <w:lang w:val="en-US"/>
        </w:rPr>
      </w:pPr>
    </w:p>
    <w:p w14:paraId="557BF816" w14:textId="75540056" w:rsidR="00E72DBC" w:rsidRPr="005A6785" w:rsidRDefault="00E72DBC" w:rsidP="00E72DBC">
      <w:pPr>
        <w:pStyle w:val="CommentText"/>
        <w:numPr>
          <w:ilvl w:val="0"/>
          <w:numId w:val="18"/>
        </w:numPr>
        <w:suppressAutoHyphens/>
        <w:spacing w:after="0" w:line="240" w:lineRule="exact"/>
        <w:rPr>
          <w:rFonts w:ascii="Times New Roman" w:hAnsi="Times New Roman" w:cs="Times New Roman"/>
          <w:lang w:val="en-US"/>
        </w:rPr>
      </w:pPr>
      <w:r w:rsidRPr="005A6785">
        <w:rPr>
          <w:rFonts w:ascii="Times New Roman" w:hAnsi="Times New Roman" w:cs="Times New Roman"/>
          <w:lang w:val="en-US"/>
        </w:rPr>
        <w:t xml:space="preserve">Where the planned activity may result in the exploitation of resources lying within the national jurisdiction of a </w:t>
      </w:r>
      <w:r w:rsidR="00367E06">
        <w:rPr>
          <w:rFonts w:ascii="Times New Roman" w:hAnsi="Times New Roman" w:cs="Times New Roman"/>
          <w:lang w:val="en-US"/>
        </w:rPr>
        <w:t>c</w:t>
      </w:r>
      <w:r w:rsidRPr="005A6785">
        <w:rPr>
          <w:rFonts w:ascii="Times New Roman" w:hAnsi="Times New Roman" w:cs="Times New Roman"/>
          <w:lang w:val="en-US"/>
        </w:rPr>
        <w:t xml:space="preserve">oastal State, the prior consent of the </w:t>
      </w:r>
      <w:r w:rsidR="00367E06">
        <w:rPr>
          <w:rFonts w:ascii="Times New Roman" w:hAnsi="Times New Roman" w:cs="Times New Roman"/>
          <w:lang w:val="en-US"/>
        </w:rPr>
        <w:t>c</w:t>
      </w:r>
      <w:r w:rsidRPr="005A6785">
        <w:rPr>
          <w:rFonts w:ascii="Times New Roman" w:hAnsi="Times New Roman" w:cs="Times New Roman"/>
          <w:lang w:val="en-US"/>
        </w:rPr>
        <w:t xml:space="preserve">oastal State must be obtained in writing before the Applicant </w:t>
      </w:r>
      <w:r w:rsidR="00CB7E20">
        <w:rPr>
          <w:rFonts w:ascii="Times New Roman" w:hAnsi="Times New Roman" w:cs="Times New Roman"/>
          <w:lang w:val="en-US"/>
        </w:rPr>
        <w:t xml:space="preserve">[or the Enterprise] </w:t>
      </w:r>
      <w:r w:rsidRPr="005A6785">
        <w:rPr>
          <w:rFonts w:ascii="Times New Roman" w:hAnsi="Times New Roman" w:cs="Times New Roman"/>
          <w:lang w:val="en-US"/>
        </w:rPr>
        <w:t>submits its application for a Plan of Work.</w:t>
      </w:r>
    </w:p>
    <w:p w14:paraId="0FE95510" w14:textId="77777777" w:rsidR="00E72DBC" w:rsidRPr="005A6785" w:rsidRDefault="00E72DBC" w:rsidP="00E72DBC">
      <w:pPr>
        <w:pStyle w:val="ListParagraph"/>
        <w:rPr>
          <w:lang w:val="en-US"/>
        </w:rPr>
      </w:pPr>
    </w:p>
    <w:p w14:paraId="6D6FC71A" w14:textId="77777777" w:rsidR="00E72DBC" w:rsidRPr="005A6785" w:rsidRDefault="00E72DBC" w:rsidP="000773FD">
      <w:pPr>
        <w:suppressAutoHyphens/>
        <w:spacing w:after="120" w:line="240" w:lineRule="exact"/>
        <w:ind w:right="1270"/>
        <w:jc w:val="both"/>
        <w:rPr>
          <w:rFonts w:ascii="Times New Roman" w:eastAsia="Calibri" w:hAnsi="Times New Roman" w:cs="Times New Roman"/>
          <w:color w:val="000000"/>
          <w:spacing w:val="4"/>
          <w:w w:val="103"/>
          <w:kern w:val="14"/>
          <w:sz w:val="20"/>
          <w:szCs w:val="20"/>
          <w:lang w:val="en-US"/>
          <w14:ligatures w14:val="none"/>
        </w:rPr>
      </w:pPr>
    </w:p>
    <w:sectPr w:rsidR="00E72DBC" w:rsidRPr="005A6785">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Author" w:initials="A">
    <w:p w14:paraId="6A7405CD" w14:textId="3F538552" w:rsidR="00FC57CE" w:rsidRPr="00FC57CE" w:rsidRDefault="00FC57CE">
      <w:pPr>
        <w:pStyle w:val="CommentText"/>
      </w:pPr>
      <w:r>
        <w:rPr>
          <w:rStyle w:val="CommentReference"/>
        </w:rPr>
        <w:annotationRef/>
      </w:r>
      <w:r>
        <w:t xml:space="preserve">As this is meant to take place </w:t>
      </w:r>
      <w:r>
        <w:rPr>
          <w:u w:val="single"/>
        </w:rPr>
        <w:t>before</w:t>
      </w:r>
      <w:r>
        <w:t xml:space="preserve"> the general consultation process, </w:t>
      </w:r>
      <w:r w:rsidR="00815139">
        <w:t>this regulation should be</w:t>
      </w:r>
      <w:r>
        <w:t xml:space="preserve"> mov</w:t>
      </w:r>
      <w:r w:rsidR="00815139">
        <w:t>ed</w:t>
      </w:r>
      <w:r>
        <w:t xml:space="preserve"> to before DR 93bis eventually, i.e. this becomes the new DR 93bis and DR 93bis becomes the new DR 93ter.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7405C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7405CD" w16cid:durableId="190703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E25D1" w14:textId="77777777" w:rsidR="00AC5E51" w:rsidRDefault="00AC5E51" w:rsidP="00546FC7">
      <w:pPr>
        <w:spacing w:after="0" w:line="240" w:lineRule="auto"/>
      </w:pPr>
      <w:r>
        <w:separator/>
      </w:r>
    </w:p>
  </w:endnote>
  <w:endnote w:type="continuationSeparator" w:id="0">
    <w:p w14:paraId="392C9331" w14:textId="77777777" w:rsidR="00AC5E51" w:rsidRDefault="00AC5E51" w:rsidP="00546FC7">
      <w:pPr>
        <w:spacing w:after="0" w:line="240" w:lineRule="auto"/>
      </w:pPr>
      <w:r>
        <w:continuationSeparator/>
      </w:r>
    </w:p>
  </w:endnote>
  <w:endnote w:type="continuationNotice" w:id="1">
    <w:p w14:paraId="6AE2D644" w14:textId="77777777" w:rsidR="00AC5E51" w:rsidRDefault="00AC5E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50930" w14:textId="77777777" w:rsidR="00AC5E51" w:rsidRDefault="00AC5E51" w:rsidP="00546FC7">
      <w:pPr>
        <w:spacing w:after="0" w:line="240" w:lineRule="auto"/>
      </w:pPr>
      <w:r>
        <w:separator/>
      </w:r>
    </w:p>
  </w:footnote>
  <w:footnote w:type="continuationSeparator" w:id="0">
    <w:p w14:paraId="59821783" w14:textId="77777777" w:rsidR="00AC5E51" w:rsidRDefault="00AC5E51" w:rsidP="00546FC7">
      <w:pPr>
        <w:spacing w:after="0" w:line="240" w:lineRule="auto"/>
      </w:pPr>
      <w:r>
        <w:continuationSeparator/>
      </w:r>
    </w:p>
  </w:footnote>
  <w:footnote w:type="continuationNotice" w:id="1">
    <w:p w14:paraId="46840684" w14:textId="77777777" w:rsidR="00AC5E51" w:rsidRDefault="00AC5E5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453E1"/>
    <w:multiLevelType w:val="hybridMultilevel"/>
    <w:tmpl w:val="8B0481D4"/>
    <w:lvl w:ilvl="0" w:tplc="F39EB468">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160612D9"/>
    <w:multiLevelType w:val="hybridMultilevel"/>
    <w:tmpl w:val="A8F6684C"/>
    <w:lvl w:ilvl="0" w:tplc="C71C1CE4">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17B95651"/>
    <w:multiLevelType w:val="hybridMultilevel"/>
    <w:tmpl w:val="C3D68A12"/>
    <w:lvl w:ilvl="0" w:tplc="8716BFA6">
      <w:start w:val="1"/>
      <w:numFmt w:val="lowerLetter"/>
      <w:lvlText w:val="(%1)"/>
      <w:lvlJc w:val="left"/>
      <w:pPr>
        <w:ind w:left="720" w:hanging="36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1AE864D3"/>
    <w:multiLevelType w:val="hybridMultilevel"/>
    <w:tmpl w:val="5308AC22"/>
    <w:lvl w:ilvl="0" w:tplc="B2167970">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1C8A013F"/>
    <w:multiLevelType w:val="hybridMultilevel"/>
    <w:tmpl w:val="E1D2EB46"/>
    <w:lvl w:ilvl="0" w:tplc="91DE54C8">
      <w:start w:val="1"/>
      <w:numFmt w:val="decimal"/>
      <w:lvlText w:val="%1."/>
      <w:lvlJc w:val="left"/>
      <w:pPr>
        <w:ind w:left="1443" w:hanging="360"/>
      </w:pPr>
      <w:rPr>
        <w:rFonts w:hint="default"/>
      </w:rPr>
    </w:lvl>
    <w:lvl w:ilvl="1" w:tplc="08160019" w:tentative="1">
      <w:start w:val="1"/>
      <w:numFmt w:val="lowerLetter"/>
      <w:lvlText w:val="%2."/>
      <w:lvlJc w:val="left"/>
      <w:pPr>
        <w:ind w:left="2163" w:hanging="360"/>
      </w:pPr>
    </w:lvl>
    <w:lvl w:ilvl="2" w:tplc="0816001B" w:tentative="1">
      <w:start w:val="1"/>
      <w:numFmt w:val="lowerRoman"/>
      <w:lvlText w:val="%3."/>
      <w:lvlJc w:val="right"/>
      <w:pPr>
        <w:ind w:left="2883" w:hanging="180"/>
      </w:pPr>
    </w:lvl>
    <w:lvl w:ilvl="3" w:tplc="0816000F" w:tentative="1">
      <w:start w:val="1"/>
      <w:numFmt w:val="decimal"/>
      <w:lvlText w:val="%4."/>
      <w:lvlJc w:val="left"/>
      <w:pPr>
        <w:ind w:left="3603" w:hanging="360"/>
      </w:pPr>
    </w:lvl>
    <w:lvl w:ilvl="4" w:tplc="08160019" w:tentative="1">
      <w:start w:val="1"/>
      <w:numFmt w:val="lowerLetter"/>
      <w:lvlText w:val="%5."/>
      <w:lvlJc w:val="left"/>
      <w:pPr>
        <w:ind w:left="4323" w:hanging="360"/>
      </w:pPr>
    </w:lvl>
    <w:lvl w:ilvl="5" w:tplc="0816001B" w:tentative="1">
      <w:start w:val="1"/>
      <w:numFmt w:val="lowerRoman"/>
      <w:lvlText w:val="%6."/>
      <w:lvlJc w:val="right"/>
      <w:pPr>
        <w:ind w:left="5043" w:hanging="180"/>
      </w:pPr>
    </w:lvl>
    <w:lvl w:ilvl="6" w:tplc="0816000F" w:tentative="1">
      <w:start w:val="1"/>
      <w:numFmt w:val="decimal"/>
      <w:lvlText w:val="%7."/>
      <w:lvlJc w:val="left"/>
      <w:pPr>
        <w:ind w:left="5763" w:hanging="360"/>
      </w:pPr>
    </w:lvl>
    <w:lvl w:ilvl="7" w:tplc="08160019" w:tentative="1">
      <w:start w:val="1"/>
      <w:numFmt w:val="lowerLetter"/>
      <w:lvlText w:val="%8."/>
      <w:lvlJc w:val="left"/>
      <w:pPr>
        <w:ind w:left="6483" w:hanging="360"/>
      </w:pPr>
    </w:lvl>
    <w:lvl w:ilvl="8" w:tplc="0816001B" w:tentative="1">
      <w:start w:val="1"/>
      <w:numFmt w:val="lowerRoman"/>
      <w:lvlText w:val="%9."/>
      <w:lvlJc w:val="right"/>
      <w:pPr>
        <w:ind w:left="7203" w:hanging="180"/>
      </w:pPr>
    </w:lvl>
  </w:abstractNum>
  <w:abstractNum w:abstractNumId="5" w15:restartNumberingAfterBreak="0">
    <w:nsid w:val="215570E7"/>
    <w:multiLevelType w:val="hybridMultilevel"/>
    <w:tmpl w:val="F8244320"/>
    <w:lvl w:ilvl="0" w:tplc="F7D654F6">
      <w:start w:val="1"/>
      <w:numFmt w:val="decimal"/>
      <w:lvlText w:val="%1."/>
      <w:lvlJc w:val="left"/>
      <w:pPr>
        <w:ind w:left="1428" w:hanging="360"/>
      </w:pPr>
      <w:rPr>
        <w:rFonts w:hint="default"/>
      </w:rPr>
    </w:lvl>
    <w:lvl w:ilvl="1" w:tplc="48090019">
      <w:start w:val="1"/>
      <w:numFmt w:val="lowerLetter"/>
      <w:lvlText w:val="%2."/>
      <w:lvlJc w:val="left"/>
      <w:pPr>
        <w:ind w:left="2148" w:hanging="360"/>
      </w:pPr>
    </w:lvl>
    <w:lvl w:ilvl="2" w:tplc="4809001B" w:tentative="1">
      <w:start w:val="1"/>
      <w:numFmt w:val="lowerRoman"/>
      <w:lvlText w:val="%3."/>
      <w:lvlJc w:val="right"/>
      <w:pPr>
        <w:ind w:left="2868" w:hanging="180"/>
      </w:pPr>
    </w:lvl>
    <w:lvl w:ilvl="3" w:tplc="4809000F" w:tentative="1">
      <w:start w:val="1"/>
      <w:numFmt w:val="decimal"/>
      <w:lvlText w:val="%4."/>
      <w:lvlJc w:val="left"/>
      <w:pPr>
        <w:ind w:left="3588" w:hanging="360"/>
      </w:pPr>
    </w:lvl>
    <w:lvl w:ilvl="4" w:tplc="48090019" w:tentative="1">
      <w:start w:val="1"/>
      <w:numFmt w:val="lowerLetter"/>
      <w:lvlText w:val="%5."/>
      <w:lvlJc w:val="left"/>
      <w:pPr>
        <w:ind w:left="4308" w:hanging="360"/>
      </w:pPr>
    </w:lvl>
    <w:lvl w:ilvl="5" w:tplc="4809001B" w:tentative="1">
      <w:start w:val="1"/>
      <w:numFmt w:val="lowerRoman"/>
      <w:lvlText w:val="%6."/>
      <w:lvlJc w:val="right"/>
      <w:pPr>
        <w:ind w:left="5028" w:hanging="180"/>
      </w:pPr>
    </w:lvl>
    <w:lvl w:ilvl="6" w:tplc="4809000F" w:tentative="1">
      <w:start w:val="1"/>
      <w:numFmt w:val="decimal"/>
      <w:lvlText w:val="%7."/>
      <w:lvlJc w:val="left"/>
      <w:pPr>
        <w:ind w:left="5748" w:hanging="360"/>
      </w:pPr>
    </w:lvl>
    <w:lvl w:ilvl="7" w:tplc="48090019" w:tentative="1">
      <w:start w:val="1"/>
      <w:numFmt w:val="lowerLetter"/>
      <w:lvlText w:val="%8."/>
      <w:lvlJc w:val="left"/>
      <w:pPr>
        <w:ind w:left="6468" w:hanging="360"/>
      </w:pPr>
    </w:lvl>
    <w:lvl w:ilvl="8" w:tplc="4809001B" w:tentative="1">
      <w:start w:val="1"/>
      <w:numFmt w:val="lowerRoman"/>
      <w:lvlText w:val="%9."/>
      <w:lvlJc w:val="right"/>
      <w:pPr>
        <w:ind w:left="7188" w:hanging="180"/>
      </w:pPr>
    </w:lvl>
  </w:abstractNum>
  <w:abstractNum w:abstractNumId="6" w15:restartNumberingAfterBreak="0">
    <w:nsid w:val="34612B75"/>
    <w:multiLevelType w:val="hybridMultilevel"/>
    <w:tmpl w:val="AD80B52C"/>
    <w:lvl w:ilvl="0" w:tplc="20D041C0">
      <w:start w:val="1"/>
      <w:numFmt w:val="decimal"/>
      <w:lvlText w:val="(%1)"/>
      <w:lvlJc w:val="left"/>
      <w:pPr>
        <w:ind w:left="720" w:hanging="360"/>
      </w:pPr>
      <w:rPr>
        <w:rFonts w:asciiTheme="minorHAnsi" w:eastAsiaTheme="minorHAnsi" w:hAnsiTheme="minorHAnsi" w:cstheme="minorBidi"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39110C43"/>
    <w:multiLevelType w:val="hybridMultilevel"/>
    <w:tmpl w:val="1A4AF574"/>
    <w:lvl w:ilvl="0" w:tplc="8EB2EF26">
      <w:start w:val="1"/>
      <w:numFmt w:val="decimal"/>
      <w:lvlText w:val="(%1)"/>
      <w:lvlJc w:val="left"/>
      <w:pPr>
        <w:ind w:left="720" w:hanging="36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3D540B5F"/>
    <w:multiLevelType w:val="hybridMultilevel"/>
    <w:tmpl w:val="06ECE0DA"/>
    <w:lvl w:ilvl="0" w:tplc="48090017">
      <w:start w:val="1"/>
      <w:numFmt w:val="lowerLetter"/>
      <w:lvlText w:val="%1)"/>
      <w:lvlJc w:val="left"/>
      <w:pPr>
        <w:ind w:left="720" w:hanging="360"/>
      </w:pPr>
      <w:rPr>
        <w:rFonts w:hint="default"/>
      </w:rPr>
    </w:lvl>
    <w:lvl w:ilvl="1" w:tplc="4809001B">
      <w:start w:val="1"/>
      <w:numFmt w:val="lowerRoman"/>
      <w:lvlText w:val="%2."/>
      <w:lvlJc w:val="righ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4AE15152"/>
    <w:multiLevelType w:val="hybridMultilevel"/>
    <w:tmpl w:val="E32C9658"/>
    <w:lvl w:ilvl="0" w:tplc="FC40B1F8">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 w15:restartNumberingAfterBreak="0">
    <w:nsid w:val="4EFA00F1"/>
    <w:multiLevelType w:val="hybridMultilevel"/>
    <w:tmpl w:val="57BC2A1A"/>
    <w:lvl w:ilvl="0" w:tplc="2E0E3B54">
      <w:start w:val="1"/>
      <w:numFmt w:val="lowerLetter"/>
      <w:lvlText w:val="%1)"/>
      <w:lvlJc w:val="left"/>
      <w:pPr>
        <w:ind w:left="1803" w:hanging="360"/>
      </w:pPr>
      <w:rPr>
        <w:rFonts w:hint="default"/>
      </w:rPr>
    </w:lvl>
    <w:lvl w:ilvl="1" w:tplc="08090019" w:tentative="1">
      <w:start w:val="1"/>
      <w:numFmt w:val="lowerLetter"/>
      <w:lvlText w:val="%2."/>
      <w:lvlJc w:val="left"/>
      <w:pPr>
        <w:ind w:left="2523" w:hanging="360"/>
      </w:pPr>
    </w:lvl>
    <w:lvl w:ilvl="2" w:tplc="0809001B" w:tentative="1">
      <w:start w:val="1"/>
      <w:numFmt w:val="lowerRoman"/>
      <w:lvlText w:val="%3."/>
      <w:lvlJc w:val="right"/>
      <w:pPr>
        <w:ind w:left="3243" w:hanging="180"/>
      </w:pPr>
    </w:lvl>
    <w:lvl w:ilvl="3" w:tplc="0809000F" w:tentative="1">
      <w:start w:val="1"/>
      <w:numFmt w:val="decimal"/>
      <w:lvlText w:val="%4."/>
      <w:lvlJc w:val="left"/>
      <w:pPr>
        <w:ind w:left="3963" w:hanging="360"/>
      </w:pPr>
    </w:lvl>
    <w:lvl w:ilvl="4" w:tplc="08090019" w:tentative="1">
      <w:start w:val="1"/>
      <w:numFmt w:val="lowerLetter"/>
      <w:lvlText w:val="%5."/>
      <w:lvlJc w:val="left"/>
      <w:pPr>
        <w:ind w:left="4683" w:hanging="360"/>
      </w:pPr>
    </w:lvl>
    <w:lvl w:ilvl="5" w:tplc="0809001B" w:tentative="1">
      <w:start w:val="1"/>
      <w:numFmt w:val="lowerRoman"/>
      <w:lvlText w:val="%6."/>
      <w:lvlJc w:val="right"/>
      <w:pPr>
        <w:ind w:left="5403" w:hanging="180"/>
      </w:pPr>
    </w:lvl>
    <w:lvl w:ilvl="6" w:tplc="0809000F" w:tentative="1">
      <w:start w:val="1"/>
      <w:numFmt w:val="decimal"/>
      <w:lvlText w:val="%7."/>
      <w:lvlJc w:val="left"/>
      <w:pPr>
        <w:ind w:left="6123" w:hanging="360"/>
      </w:pPr>
    </w:lvl>
    <w:lvl w:ilvl="7" w:tplc="08090019" w:tentative="1">
      <w:start w:val="1"/>
      <w:numFmt w:val="lowerLetter"/>
      <w:lvlText w:val="%8."/>
      <w:lvlJc w:val="left"/>
      <w:pPr>
        <w:ind w:left="6843" w:hanging="360"/>
      </w:pPr>
    </w:lvl>
    <w:lvl w:ilvl="8" w:tplc="0809001B" w:tentative="1">
      <w:start w:val="1"/>
      <w:numFmt w:val="lowerRoman"/>
      <w:lvlText w:val="%9."/>
      <w:lvlJc w:val="right"/>
      <w:pPr>
        <w:ind w:left="7563" w:hanging="180"/>
      </w:pPr>
    </w:lvl>
  </w:abstractNum>
  <w:abstractNum w:abstractNumId="11" w15:restartNumberingAfterBreak="0">
    <w:nsid w:val="51531B46"/>
    <w:multiLevelType w:val="hybridMultilevel"/>
    <w:tmpl w:val="F8603306"/>
    <w:lvl w:ilvl="0" w:tplc="E182BE82">
      <w:start w:val="1"/>
      <w:numFmt w:val="lowerLetter"/>
      <w:lvlText w:val="%1)"/>
      <w:lvlJc w:val="left"/>
      <w:pPr>
        <w:ind w:left="1020" w:hanging="360"/>
      </w:pPr>
    </w:lvl>
    <w:lvl w:ilvl="1" w:tplc="2AE4EF82">
      <w:start w:val="1"/>
      <w:numFmt w:val="lowerLetter"/>
      <w:lvlText w:val="%2)"/>
      <w:lvlJc w:val="left"/>
      <w:pPr>
        <w:ind w:left="1020" w:hanging="360"/>
      </w:pPr>
    </w:lvl>
    <w:lvl w:ilvl="2" w:tplc="CE8A22BE">
      <w:start w:val="1"/>
      <w:numFmt w:val="lowerLetter"/>
      <w:lvlText w:val="%3)"/>
      <w:lvlJc w:val="left"/>
      <w:pPr>
        <w:ind w:left="1020" w:hanging="360"/>
      </w:pPr>
    </w:lvl>
    <w:lvl w:ilvl="3" w:tplc="452AD550">
      <w:start w:val="1"/>
      <w:numFmt w:val="lowerLetter"/>
      <w:lvlText w:val="%4)"/>
      <w:lvlJc w:val="left"/>
      <w:pPr>
        <w:ind w:left="1020" w:hanging="360"/>
      </w:pPr>
    </w:lvl>
    <w:lvl w:ilvl="4" w:tplc="172A2056">
      <w:start w:val="1"/>
      <w:numFmt w:val="lowerLetter"/>
      <w:lvlText w:val="%5)"/>
      <w:lvlJc w:val="left"/>
      <w:pPr>
        <w:ind w:left="1020" w:hanging="360"/>
      </w:pPr>
    </w:lvl>
    <w:lvl w:ilvl="5" w:tplc="CA28EAF6">
      <w:start w:val="1"/>
      <w:numFmt w:val="lowerLetter"/>
      <w:lvlText w:val="%6)"/>
      <w:lvlJc w:val="left"/>
      <w:pPr>
        <w:ind w:left="1020" w:hanging="360"/>
      </w:pPr>
    </w:lvl>
    <w:lvl w:ilvl="6" w:tplc="9BA201C2">
      <w:start w:val="1"/>
      <w:numFmt w:val="lowerLetter"/>
      <w:lvlText w:val="%7)"/>
      <w:lvlJc w:val="left"/>
      <w:pPr>
        <w:ind w:left="1020" w:hanging="360"/>
      </w:pPr>
    </w:lvl>
    <w:lvl w:ilvl="7" w:tplc="A66266B6">
      <w:start w:val="1"/>
      <w:numFmt w:val="lowerLetter"/>
      <w:lvlText w:val="%8)"/>
      <w:lvlJc w:val="left"/>
      <w:pPr>
        <w:ind w:left="1020" w:hanging="360"/>
      </w:pPr>
    </w:lvl>
    <w:lvl w:ilvl="8" w:tplc="EEEEAC60">
      <w:start w:val="1"/>
      <w:numFmt w:val="lowerLetter"/>
      <w:lvlText w:val="%9)"/>
      <w:lvlJc w:val="left"/>
      <w:pPr>
        <w:ind w:left="1020" w:hanging="360"/>
      </w:pPr>
    </w:lvl>
  </w:abstractNum>
  <w:abstractNum w:abstractNumId="12" w15:restartNumberingAfterBreak="0">
    <w:nsid w:val="571D4276"/>
    <w:multiLevelType w:val="hybridMultilevel"/>
    <w:tmpl w:val="B9A0C596"/>
    <w:lvl w:ilvl="0" w:tplc="F1FCD00A">
      <w:start w:val="2"/>
      <w:numFmt w:val="lowerLetter"/>
      <w:lvlText w:val="%1)"/>
      <w:lvlJc w:val="left"/>
      <w:pPr>
        <w:ind w:left="1803" w:hanging="360"/>
      </w:pPr>
      <w:rPr>
        <w:rFonts w:hint="default"/>
      </w:rPr>
    </w:lvl>
    <w:lvl w:ilvl="1" w:tplc="08090019" w:tentative="1">
      <w:start w:val="1"/>
      <w:numFmt w:val="lowerLetter"/>
      <w:lvlText w:val="%2."/>
      <w:lvlJc w:val="left"/>
      <w:pPr>
        <w:ind w:left="2523" w:hanging="360"/>
      </w:pPr>
    </w:lvl>
    <w:lvl w:ilvl="2" w:tplc="0809001B" w:tentative="1">
      <w:start w:val="1"/>
      <w:numFmt w:val="lowerRoman"/>
      <w:lvlText w:val="%3."/>
      <w:lvlJc w:val="right"/>
      <w:pPr>
        <w:ind w:left="3243" w:hanging="180"/>
      </w:pPr>
    </w:lvl>
    <w:lvl w:ilvl="3" w:tplc="0809000F" w:tentative="1">
      <w:start w:val="1"/>
      <w:numFmt w:val="decimal"/>
      <w:lvlText w:val="%4."/>
      <w:lvlJc w:val="left"/>
      <w:pPr>
        <w:ind w:left="3963" w:hanging="360"/>
      </w:pPr>
    </w:lvl>
    <w:lvl w:ilvl="4" w:tplc="08090019" w:tentative="1">
      <w:start w:val="1"/>
      <w:numFmt w:val="lowerLetter"/>
      <w:lvlText w:val="%5."/>
      <w:lvlJc w:val="left"/>
      <w:pPr>
        <w:ind w:left="4683" w:hanging="360"/>
      </w:pPr>
    </w:lvl>
    <w:lvl w:ilvl="5" w:tplc="0809001B" w:tentative="1">
      <w:start w:val="1"/>
      <w:numFmt w:val="lowerRoman"/>
      <w:lvlText w:val="%6."/>
      <w:lvlJc w:val="right"/>
      <w:pPr>
        <w:ind w:left="5403" w:hanging="180"/>
      </w:pPr>
    </w:lvl>
    <w:lvl w:ilvl="6" w:tplc="0809000F" w:tentative="1">
      <w:start w:val="1"/>
      <w:numFmt w:val="decimal"/>
      <w:lvlText w:val="%7."/>
      <w:lvlJc w:val="left"/>
      <w:pPr>
        <w:ind w:left="6123" w:hanging="360"/>
      </w:pPr>
    </w:lvl>
    <w:lvl w:ilvl="7" w:tplc="08090019" w:tentative="1">
      <w:start w:val="1"/>
      <w:numFmt w:val="lowerLetter"/>
      <w:lvlText w:val="%8."/>
      <w:lvlJc w:val="left"/>
      <w:pPr>
        <w:ind w:left="6843" w:hanging="360"/>
      </w:pPr>
    </w:lvl>
    <w:lvl w:ilvl="8" w:tplc="0809001B" w:tentative="1">
      <w:start w:val="1"/>
      <w:numFmt w:val="lowerRoman"/>
      <w:lvlText w:val="%9."/>
      <w:lvlJc w:val="right"/>
      <w:pPr>
        <w:ind w:left="7563" w:hanging="180"/>
      </w:pPr>
    </w:lvl>
  </w:abstractNum>
  <w:abstractNum w:abstractNumId="13" w15:restartNumberingAfterBreak="0">
    <w:nsid w:val="5D9A3350"/>
    <w:multiLevelType w:val="hybridMultilevel"/>
    <w:tmpl w:val="77CEB5DC"/>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14" w15:restartNumberingAfterBreak="0">
    <w:nsid w:val="61165592"/>
    <w:multiLevelType w:val="hybridMultilevel"/>
    <w:tmpl w:val="A2B8D7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7E4871"/>
    <w:multiLevelType w:val="hybridMultilevel"/>
    <w:tmpl w:val="C428B552"/>
    <w:lvl w:ilvl="0" w:tplc="8AC89A10">
      <w:start w:val="1"/>
      <w:numFmt w:val="decimal"/>
      <w:lvlText w:val="%1."/>
      <w:lvlJc w:val="left"/>
      <w:pPr>
        <w:ind w:left="720" w:hanging="360"/>
      </w:pPr>
    </w:lvl>
    <w:lvl w:ilvl="1" w:tplc="DAA2FB80">
      <w:start w:val="1"/>
      <w:numFmt w:val="decimal"/>
      <w:lvlText w:val="%2."/>
      <w:lvlJc w:val="left"/>
      <w:pPr>
        <w:ind w:left="720" w:hanging="360"/>
      </w:pPr>
    </w:lvl>
    <w:lvl w:ilvl="2" w:tplc="22D005A0">
      <w:start w:val="1"/>
      <w:numFmt w:val="decimal"/>
      <w:lvlText w:val="%3."/>
      <w:lvlJc w:val="left"/>
      <w:pPr>
        <w:ind w:left="720" w:hanging="360"/>
      </w:pPr>
    </w:lvl>
    <w:lvl w:ilvl="3" w:tplc="392A7816">
      <w:start w:val="1"/>
      <w:numFmt w:val="decimal"/>
      <w:lvlText w:val="%4."/>
      <w:lvlJc w:val="left"/>
      <w:pPr>
        <w:ind w:left="720" w:hanging="360"/>
      </w:pPr>
    </w:lvl>
    <w:lvl w:ilvl="4" w:tplc="70FE5260">
      <w:start w:val="1"/>
      <w:numFmt w:val="decimal"/>
      <w:lvlText w:val="%5."/>
      <w:lvlJc w:val="left"/>
      <w:pPr>
        <w:ind w:left="720" w:hanging="360"/>
      </w:pPr>
    </w:lvl>
    <w:lvl w:ilvl="5" w:tplc="A0240B0C">
      <w:start w:val="1"/>
      <w:numFmt w:val="decimal"/>
      <w:lvlText w:val="%6."/>
      <w:lvlJc w:val="left"/>
      <w:pPr>
        <w:ind w:left="720" w:hanging="360"/>
      </w:pPr>
    </w:lvl>
    <w:lvl w:ilvl="6" w:tplc="148ED1A8">
      <w:start w:val="1"/>
      <w:numFmt w:val="decimal"/>
      <w:lvlText w:val="%7."/>
      <w:lvlJc w:val="left"/>
      <w:pPr>
        <w:ind w:left="720" w:hanging="360"/>
      </w:pPr>
    </w:lvl>
    <w:lvl w:ilvl="7" w:tplc="96CA3042">
      <w:start w:val="1"/>
      <w:numFmt w:val="decimal"/>
      <w:lvlText w:val="%8."/>
      <w:lvlJc w:val="left"/>
      <w:pPr>
        <w:ind w:left="720" w:hanging="360"/>
      </w:pPr>
    </w:lvl>
    <w:lvl w:ilvl="8" w:tplc="9BA69674">
      <w:start w:val="1"/>
      <w:numFmt w:val="decimal"/>
      <w:lvlText w:val="%9."/>
      <w:lvlJc w:val="left"/>
      <w:pPr>
        <w:ind w:left="720" w:hanging="360"/>
      </w:pPr>
    </w:lvl>
  </w:abstractNum>
  <w:abstractNum w:abstractNumId="16" w15:restartNumberingAfterBreak="0">
    <w:nsid w:val="73111D96"/>
    <w:multiLevelType w:val="hybridMultilevel"/>
    <w:tmpl w:val="488CAEF4"/>
    <w:lvl w:ilvl="0" w:tplc="069E3B9C">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7" w15:restartNumberingAfterBreak="0">
    <w:nsid w:val="75EF30B0"/>
    <w:multiLevelType w:val="hybridMultilevel"/>
    <w:tmpl w:val="BBBCC0DE"/>
    <w:lvl w:ilvl="0" w:tplc="F864D2BA">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7E6B1096"/>
    <w:multiLevelType w:val="hybridMultilevel"/>
    <w:tmpl w:val="7116B330"/>
    <w:lvl w:ilvl="0" w:tplc="BDF4D7EE">
      <w:start w:val="1"/>
      <w:numFmt w:val="lowerLetter"/>
      <w:lvlText w:val="(%1)"/>
      <w:lvlJc w:val="left"/>
      <w:pPr>
        <w:ind w:left="1443" w:hanging="360"/>
      </w:pPr>
      <w:rPr>
        <w:rFonts w:hint="default"/>
      </w:rPr>
    </w:lvl>
    <w:lvl w:ilvl="1" w:tplc="08090019" w:tentative="1">
      <w:start w:val="1"/>
      <w:numFmt w:val="lowerLetter"/>
      <w:lvlText w:val="%2."/>
      <w:lvlJc w:val="left"/>
      <w:pPr>
        <w:ind w:left="2163" w:hanging="360"/>
      </w:pPr>
    </w:lvl>
    <w:lvl w:ilvl="2" w:tplc="0809001B" w:tentative="1">
      <w:start w:val="1"/>
      <w:numFmt w:val="lowerRoman"/>
      <w:lvlText w:val="%3."/>
      <w:lvlJc w:val="right"/>
      <w:pPr>
        <w:ind w:left="2883" w:hanging="180"/>
      </w:pPr>
    </w:lvl>
    <w:lvl w:ilvl="3" w:tplc="0809000F" w:tentative="1">
      <w:start w:val="1"/>
      <w:numFmt w:val="decimal"/>
      <w:lvlText w:val="%4."/>
      <w:lvlJc w:val="left"/>
      <w:pPr>
        <w:ind w:left="3603" w:hanging="360"/>
      </w:pPr>
    </w:lvl>
    <w:lvl w:ilvl="4" w:tplc="08090019" w:tentative="1">
      <w:start w:val="1"/>
      <w:numFmt w:val="lowerLetter"/>
      <w:lvlText w:val="%5."/>
      <w:lvlJc w:val="left"/>
      <w:pPr>
        <w:ind w:left="4323" w:hanging="360"/>
      </w:pPr>
    </w:lvl>
    <w:lvl w:ilvl="5" w:tplc="0809001B" w:tentative="1">
      <w:start w:val="1"/>
      <w:numFmt w:val="lowerRoman"/>
      <w:lvlText w:val="%6."/>
      <w:lvlJc w:val="right"/>
      <w:pPr>
        <w:ind w:left="5043" w:hanging="180"/>
      </w:pPr>
    </w:lvl>
    <w:lvl w:ilvl="6" w:tplc="0809000F" w:tentative="1">
      <w:start w:val="1"/>
      <w:numFmt w:val="decimal"/>
      <w:lvlText w:val="%7."/>
      <w:lvlJc w:val="left"/>
      <w:pPr>
        <w:ind w:left="5763" w:hanging="360"/>
      </w:pPr>
    </w:lvl>
    <w:lvl w:ilvl="7" w:tplc="08090019" w:tentative="1">
      <w:start w:val="1"/>
      <w:numFmt w:val="lowerLetter"/>
      <w:lvlText w:val="%8."/>
      <w:lvlJc w:val="left"/>
      <w:pPr>
        <w:ind w:left="6483" w:hanging="360"/>
      </w:pPr>
    </w:lvl>
    <w:lvl w:ilvl="8" w:tplc="0809001B" w:tentative="1">
      <w:start w:val="1"/>
      <w:numFmt w:val="lowerRoman"/>
      <w:lvlText w:val="%9."/>
      <w:lvlJc w:val="right"/>
      <w:pPr>
        <w:ind w:left="7203" w:hanging="180"/>
      </w:pPr>
    </w:lvl>
  </w:abstractNum>
  <w:num w:numId="1" w16cid:durableId="1333024332">
    <w:abstractNumId w:val="13"/>
  </w:num>
  <w:num w:numId="2" w16cid:durableId="1667904820">
    <w:abstractNumId w:val="4"/>
  </w:num>
  <w:num w:numId="3" w16cid:durableId="1009061814">
    <w:abstractNumId w:val="9"/>
  </w:num>
  <w:num w:numId="4" w16cid:durableId="946472157">
    <w:abstractNumId w:val="14"/>
  </w:num>
  <w:num w:numId="5" w16cid:durableId="2035570470">
    <w:abstractNumId w:val="16"/>
  </w:num>
  <w:num w:numId="6" w16cid:durableId="530069176">
    <w:abstractNumId w:val="18"/>
  </w:num>
  <w:num w:numId="7" w16cid:durableId="1255896044">
    <w:abstractNumId w:val="12"/>
  </w:num>
  <w:num w:numId="8" w16cid:durableId="751197443">
    <w:abstractNumId w:val="10"/>
  </w:num>
  <w:num w:numId="9" w16cid:durableId="1756979418">
    <w:abstractNumId w:val="1"/>
  </w:num>
  <w:num w:numId="10" w16cid:durableId="55276623">
    <w:abstractNumId w:val="3"/>
  </w:num>
  <w:num w:numId="11" w16cid:durableId="317806551">
    <w:abstractNumId w:val="6"/>
  </w:num>
  <w:num w:numId="12" w16cid:durableId="605423702">
    <w:abstractNumId w:val="0"/>
  </w:num>
  <w:num w:numId="13" w16cid:durableId="474421444">
    <w:abstractNumId w:val="2"/>
  </w:num>
  <w:num w:numId="14" w16cid:durableId="1490946263">
    <w:abstractNumId w:val="7"/>
  </w:num>
  <w:num w:numId="15" w16cid:durableId="2135243852">
    <w:abstractNumId w:val="17"/>
  </w:num>
  <w:num w:numId="16" w16cid:durableId="1167943423">
    <w:abstractNumId w:val="8"/>
  </w:num>
  <w:num w:numId="17" w16cid:durableId="901065279">
    <w:abstractNumId w:val="11"/>
  </w:num>
  <w:num w:numId="18" w16cid:durableId="1918199570">
    <w:abstractNumId w:val="5"/>
  </w:num>
  <w:num w:numId="19" w16cid:durableId="98843758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DateAndTime/>
  <w:bordersDoNotSurroundHeader/>
  <w:bordersDoNotSurroundFooter/>
  <w:proofState w:spelling="clean" w:grammar="clean"/>
  <w:defaultTabStop w:val="708"/>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4EF"/>
    <w:rsid w:val="00006024"/>
    <w:rsid w:val="00013F90"/>
    <w:rsid w:val="00014B59"/>
    <w:rsid w:val="0001527F"/>
    <w:rsid w:val="000326FD"/>
    <w:rsid w:val="00034582"/>
    <w:rsid w:val="00042123"/>
    <w:rsid w:val="00044528"/>
    <w:rsid w:val="000451A5"/>
    <w:rsid w:val="00051257"/>
    <w:rsid w:val="00051A47"/>
    <w:rsid w:val="0005656B"/>
    <w:rsid w:val="000575BE"/>
    <w:rsid w:val="0005781A"/>
    <w:rsid w:val="00061F86"/>
    <w:rsid w:val="000637D2"/>
    <w:rsid w:val="00073406"/>
    <w:rsid w:val="000773FD"/>
    <w:rsid w:val="00080192"/>
    <w:rsid w:val="00086FF9"/>
    <w:rsid w:val="0009157D"/>
    <w:rsid w:val="000915FF"/>
    <w:rsid w:val="000974A0"/>
    <w:rsid w:val="000A0FE6"/>
    <w:rsid w:val="000B0580"/>
    <w:rsid w:val="000B2679"/>
    <w:rsid w:val="000B6467"/>
    <w:rsid w:val="000C0872"/>
    <w:rsid w:val="000C4C29"/>
    <w:rsid w:val="000D14EC"/>
    <w:rsid w:val="000D1931"/>
    <w:rsid w:val="000E3A34"/>
    <w:rsid w:val="000E615F"/>
    <w:rsid w:val="000F0BBC"/>
    <w:rsid w:val="000F75F5"/>
    <w:rsid w:val="001033B3"/>
    <w:rsid w:val="00110139"/>
    <w:rsid w:val="001165F8"/>
    <w:rsid w:val="00117F34"/>
    <w:rsid w:val="00132567"/>
    <w:rsid w:val="00132D67"/>
    <w:rsid w:val="001331C6"/>
    <w:rsid w:val="00145133"/>
    <w:rsid w:val="001478E0"/>
    <w:rsid w:val="001562ED"/>
    <w:rsid w:val="00160A39"/>
    <w:rsid w:val="0017449F"/>
    <w:rsid w:val="00184B75"/>
    <w:rsid w:val="00185764"/>
    <w:rsid w:val="00186EE4"/>
    <w:rsid w:val="00187707"/>
    <w:rsid w:val="00193EE0"/>
    <w:rsid w:val="00195D41"/>
    <w:rsid w:val="001A03B7"/>
    <w:rsid w:val="001A0C54"/>
    <w:rsid w:val="001A2934"/>
    <w:rsid w:val="001A6B85"/>
    <w:rsid w:val="001C0525"/>
    <w:rsid w:val="001C0568"/>
    <w:rsid w:val="001C2642"/>
    <w:rsid w:val="001C3F39"/>
    <w:rsid w:val="001C6ACE"/>
    <w:rsid w:val="001C7DB7"/>
    <w:rsid w:val="001D4A9D"/>
    <w:rsid w:val="001D64A9"/>
    <w:rsid w:val="001E59DF"/>
    <w:rsid w:val="001F46D2"/>
    <w:rsid w:val="00212308"/>
    <w:rsid w:val="00221E7C"/>
    <w:rsid w:val="002224DE"/>
    <w:rsid w:val="00230E95"/>
    <w:rsid w:val="00231CA4"/>
    <w:rsid w:val="00241DAD"/>
    <w:rsid w:val="0024747A"/>
    <w:rsid w:val="002474BD"/>
    <w:rsid w:val="00256759"/>
    <w:rsid w:val="0026078C"/>
    <w:rsid w:val="00261E8E"/>
    <w:rsid w:val="0026326A"/>
    <w:rsid w:val="00264271"/>
    <w:rsid w:val="00266CDD"/>
    <w:rsid w:val="002809DE"/>
    <w:rsid w:val="00290521"/>
    <w:rsid w:val="002927EC"/>
    <w:rsid w:val="002A245A"/>
    <w:rsid w:val="002A54EF"/>
    <w:rsid w:val="002B1ADD"/>
    <w:rsid w:val="002B3046"/>
    <w:rsid w:val="002C282F"/>
    <w:rsid w:val="002C2975"/>
    <w:rsid w:val="002D4D38"/>
    <w:rsid w:val="002D54C8"/>
    <w:rsid w:val="002E4B13"/>
    <w:rsid w:val="002E7CDD"/>
    <w:rsid w:val="002F03C1"/>
    <w:rsid w:val="002F395E"/>
    <w:rsid w:val="002F5560"/>
    <w:rsid w:val="00300AFA"/>
    <w:rsid w:val="00302836"/>
    <w:rsid w:val="00304FBD"/>
    <w:rsid w:val="00306E5E"/>
    <w:rsid w:val="00310B00"/>
    <w:rsid w:val="003260F3"/>
    <w:rsid w:val="0033037C"/>
    <w:rsid w:val="003358FD"/>
    <w:rsid w:val="003417D9"/>
    <w:rsid w:val="003450D0"/>
    <w:rsid w:val="003475ED"/>
    <w:rsid w:val="00351D24"/>
    <w:rsid w:val="00351E91"/>
    <w:rsid w:val="00354807"/>
    <w:rsid w:val="00354DAE"/>
    <w:rsid w:val="003627BE"/>
    <w:rsid w:val="00364B8E"/>
    <w:rsid w:val="00367E06"/>
    <w:rsid w:val="00372083"/>
    <w:rsid w:val="00373541"/>
    <w:rsid w:val="00373890"/>
    <w:rsid w:val="00382FFD"/>
    <w:rsid w:val="00383F86"/>
    <w:rsid w:val="0039438F"/>
    <w:rsid w:val="00394BED"/>
    <w:rsid w:val="00395BC9"/>
    <w:rsid w:val="003A021B"/>
    <w:rsid w:val="003A1DB5"/>
    <w:rsid w:val="003A3F41"/>
    <w:rsid w:val="003A5A3E"/>
    <w:rsid w:val="003B0DF1"/>
    <w:rsid w:val="003E1A76"/>
    <w:rsid w:val="003E24C1"/>
    <w:rsid w:val="003E61A2"/>
    <w:rsid w:val="003E74D3"/>
    <w:rsid w:val="003F01B6"/>
    <w:rsid w:val="003F276E"/>
    <w:rsid w:val="003F7752"/>
    <w:rsid w:val="003F78E9"/>
    <w:rsid w:val="00400A52"/>
    <w:rsid w:val="0040426C"/>
    <w:rsid w:val="00406F50"/>
    <w:rsid w:val="004125E3"/>
    <w:rsid w:val="00445465"/>
    <w:rsid w:val="004459E9"/>
    <w:rsid w:val="00445A34"/>
    <w:rsid w:val="004510EA"/>
    <w:rsid w:val="00452061"/>
    <w:rsid w:val="00454A8A"/>
    <w:rsid w:val="00461A7E"/>
    <w:rsid w:val="004651BB"/>
    <w:rsid w:val="00471962"/>
    <w:rsid w:val="0047585D"/>
    <w:rsid w:val="0048188A"/>
    <w:rsid w:val="004902E4"/>
    <w:rsid w:val="00492D04"/>
    <w:rsid w:val="00494B62"/>
    <w:rsid w:val="004C7FDD"/>
    <w:rsid w:val="004D51E3"/>
    <w:rsid w:val="004E20F7"/>
    <w:rsid w:val="004E4BB3"/>
    <w:rsid w:val="004F434D"/>
    <w:rsid w:val="00501137"/>
    <w:rsid w:val="00501428"/>
    <w:rsid w:val="005135DB"/>
    <w:rsid w:val="005218D2"/>
    <w:rsid w:val="0052588A"/>
    <w:rsid w:val="00532D58"/>
    <w:rsid w:val="00537AAB"/>
    <w:rsid w:val="00542CCA"/>
    <w:rsid w:val="00544D94"/>
    <w:rsid w:val="00546FC7"/>
    <w:rsid w:val="005551D2"/>
    <w:rsid w:val="005570A3"/>
    <w:rsid w:val="005634BA"/>
    <w:rsid w:val="00565C8A"/>
    <w:rsid w:val="005739F8"/>
    <w:rsid w:val="00573B38"/>
    <w:rsid w:val="00577F3A"/>
    <w:rsid w:val="00583010"/>
    <w:rsid w:val="00593EB0"/>
    <w:rsid w:val="005A09BC"/>
    <w:rsid w:val="005A0CE9"/>
    <w:rsid w:val="005A6785"/>
    <w:rsid w:val="005A77F9"/>
    <w:rsid w:val="005B30AC"/>
    <w:rsid w:val="005B4326"/>
    <w:rsid w:val="005B76BC"/>
    <w:rsid w:val="005C2496"/>
    <w:rsid w:val="005D0708"/>
    <w:rsid w:val="005D544A"/>
    <w:rsid w:val="005E1AE5"/>
    <w:rsid w:val="005E2C5F"/>
    <w:rsid w:val="005F52BC"/>
    <w:rsid w:val="006027AF"/>
    <w:rsid w:val="006079A2"/>
    <w:rsid w:val="0061084C"/>
    <w:rsid w:val="00610943"/>
    <w:rsid w:val="00612501"/>
    <w:rsid w:val="00612BE5"/>
    <w:rsid w:val="006230DE"/>
    <w:rsid w:val="00623EA5"/>
    <w:rsid w:val="00630842"/>
    <w:rsid w:val="00641B5F"/>
    <w:rsid w:val="0064353C"/>
    <w:rsid w:val="00652839"/>
    <w:rsid w:val="006656C6"/>
    <w:rsid w:val="00673432"/>
    <w:rsid w:val="00692DDD"/>
    <w:rsid w:val="006932E6"/>
    <w:rsid w:val="0069357A"/>
    <w:rsid w:val="006A5561"/>
    <w:rsid w:val="006A79D7"/>
    <w:rsid w:val="006B0FA4"/>
    <w:rsid w:val="006B4035"/>
    <w:rsid w:val="006C44DF"/>
    <w:rsid w:val="006C4FB5"/>
    <w:rsid w:val="006D4130"/>
    <w:rsid w:val="006E1D40"/>
    <w:rsid w:val="006E61CE"/>
    <w:rsid w:val="006F1BE2"/>
    <w:rsid w:val="006F63B0"/>
    <w:rsid w:val="006F7B6B"/>
    <w:rsid w:val="00707263"/>
    <w:rsid w:val="0071036F"/>
    <w:rsid w:val="00710FC1"/>
    <w:rsid w:val="00714196"/>
    <w:rsid w:val="00715828"/>
    <w:rsid w:val="00716525"/>
    <w:rsid w:val="00722D3B"/>
    <w:rsid w:val="007301D5"/>
    <w:rsid w:val="00737599"/>
    <w:rsid w:val="00741672"/>
    <w:rsid w:val="00753B1D"/>
    <w:rsid w:val="007570A3"/>
    <w:rsid w:val="0076495E"/>
    <w:rsid w:val="00771FFE"/>
    <w:rsid w:val="00772E9D"/>
    <w:rsid w:val="007A6AF1"/>
    <w:rsid w:val="007B2946"/>
    <w:rsid w:val="007B3E61"/>
    <w:rsid w:val="007B6B36"/>
    <w:rsid w:val="007C224B"/>
    <w:rsid w:val="007C4AB0"/>
    <w:rsid w:val="007C6C7D"/>
    <w:rsid w:val="007C7C00"/>
    <w:rsid w:val="007D1033"/>
    <w:rsid w:val="007F22B4"/>
    <w:rsid w:val="00803454"/>
    <w:rsid w:val="00807C01"/>
    <w:rsid w:val="00815139"/>
    <w:rsid w:val="008153B4"/>
    <w:rsid w:val="008227D0"/>
    <w:rsid w:val="00824D84"/>
    <w:rsid w:val="0083261A"/>
    <w:rsid w:val="00832E93"/>
    <w:rsid w:val="00834493"/>
    <w:rsid w:val="0084296A"/>
    <w:rsid w:val="00844274"/>
    <w:rsid w:val="0084654E"/>
    <w:rsid w:val="00853C2D"/>
    <w:rsid w:val="00854890"/>
    <w:rsid w:val="0085588F"/>
    <w:rsid w:val="00856B58"/>
    <w:rsid w:val="00861237"/>
    <w:rsid w:val="0086657F"/>
    <w:rsid w:val="00867B5C"/>
    <w:rsid w:val="00880D6E"/>
    <w:rsid w:val="0088412C"/>
    <w:rsid w:val="008878A3"/>
    <w:rsid w:val="00893DB4"/>
    <w:rsid w:val="008A04F3"/>
    <w:rsid w:val="008A3F4F"/>
    <w:rsid w:val="008A6838"/>
    <w:rsid w:val="008B4E1B"/>
    <w:rsid w:val="008C29EB"/>
    <w:rsid w:val="008D0F91"/>
    <w:rsid w:val="008D7288"/>
    <w:rsid w:val="008F251D"/>
    <w:rsid w:val="008F2B15"/>
    <w:rsid w:val="00901713"/>
    <w:rsid w:val="00906BE3"/>
    <w:rsid w:val="00911FC4"/>
    <w:rsid w:val="00912CE8"/>
    <w:rsid w:val="00917C61"/>
    <w:rsid w:val="00920911"/>
    <w:rsid w:val="00921118"/>
    <w:rsid w:val="00950AF3"/>
    <w:rsid w:val="0095125D"/>
    <w:rsid w:val="00965ADA"/>
    <w:rsid w:val="00970252"/>
    <w:rsid w:val="00981BDE"/>
    <w:rsid w:val="0098469F"/>
    <w:rsid w:val="00994ECC"/>
    <w:rsid w:val="00994FE3"/>
    <w:rsid w:val="009964D1"/>
    <w:rsid w:val="009A32BC"/>
    <w:rsid w:val="009A4A0F"/>
    <w:rsid w:val="009B4CCA"/>
    <w:rsid w:val="009C72C0"/>
    <w:rsid w:val="009C7ED8"/>
    <w:rsid w:val="009D2A5B"/>
    <w:rsid w:val="009D3AF3"/>
    <w:rsid w:val="009D7574"/>
    <w:rsid w:val="009E3484"/>
    <w:rsid w:val="009E5E5E"/>
    <w:rsid w:val="009E6A9A"/>
    <w:rsid w:val="009E7614"/>
    <w:rsid w:val="009F0402"/>
    <w:rsid w:val="009F1E60"/>
    <w:rsid w:val="009F7940"/>
    <w:rsid w:val="00A02B1A"/>
    <w:rsid w:val="00A06C6E"/>
    <w:rsid w:val="00A1195D"/>
    <w:rsid w:val="00A11DF9"/>
    <w:rsid w:val="00A2022B"/>
    <w:rsid w:val="00A4269A"/>
    <w:rsid w:val="00A42E32"/>
    <w:rsid w:val="00A47393"/>
    <w:rsid w:val="00A47FDA"/>
    <w:rsid w:val="00A57EBC"/>
    <w:rsid w:val="00A63ADA"/>
    <w:rsid w:val="00A71917"/>
    <w:rsid w:val="00A73154"/>
    <w:rsid w:val="00A7344C"/>
    <w:rsid w:val="00A81C19"/>
    <w:rsid w:val="00A849EF"/>
    <w:rsid w:val="00A853C8"/>
    <w:rsid w:val="00A943E0"/>
    <w:rsid w:val="00A94417"/>
    <w:rsid w:val="00AA1113"/>
    <w:rsid w:val="00AA6061"/>
    <w:rsid w:val="00AB00D9"/>
    <w:rsid w:val="00AB4334"/>
    <w:rsid w:val="00AB4C40"/>
    <w:rsid w:val="00AC56F3"/>
    <w:rsid w:val="00AC5E51"/>
    <w:rsid w:val="00AD67A4"/>
    <w:rsid w:val="00AE5FAA"/>
    <w:rsid w:val="00AE6F5B"/>
    <w:rsid w:val="00AF60A3"/>
    <w:rsid w:val="00AF69CE"/>
    <w:rsid w:val="00AF6EEB"/>
    <w:rsid w:val="00B15EB2"/>
    <w:rsid w:val="00B173B7"/>
    <w:rsid w:val="00B23FA8"/>
    <w:rsid w:val="00B25707"/>
    <w:rsid w:val="00B25DD0"/>
    <w:rsid w:val="00B25E00"/>
    <w:rsid w:val="00B263C1"/>
    <w:rsid w:val="00B3049F"/>
    <w:rsid w:val="00B374F0"/>
    <w:rsid w:val="00B400AB"/>
    <w:rsid w:val="00B43F3E"/>
    <w:rsid w:val="00B44D9C"/>
    <w:rsid w:val="00B51FDF"/>
    <w:rsid w:val="00B54003"/>
    <w:rsid w:val="00B54DAA"/>
    <w:rsid w:val="00B56812"/>
    <w:rsid w:val="00B66255"/>
    <w:rsid w:val="00B751A4"/>
    <w:rsid w:val="00B773F3"/>
    <w:rsid w:val="00B82983"/>
    <w:rsid w:val="00B873DF"/>
    <w:rsid w:val="00B87656"/>
    <w:rsid w:val="00B914BA"/>
    <w:rsid w:val="00B95B8F"/>
    <w:rsid w:val="00BA1513"/>
    <w:rsid w:val="00BA2ED2"/>
    <w:rsid w:val="00BA593A"/>
    <w:rsid w:val="00BA7747"/>
    <w:rsid w:val="00BB14E3"/>
    <w:rsid w:val="00BB4306"/>
    <w:rsid w:val="00BB67AA"/>
    <w:rsid w:val="00BB7EEE"/>
    <w:rsid w:val="00BC15FB"/>
    <w:rsid w:val="00BC652B"/>
    <w:rsid w:val="00BD454E"/>
    <w:rsid w:val="00BE5263"/>
    <w:rsid w:val="00BE6421"/>
    <w:rsid w:val="00BF26F0"/>
    <w:rsid w:val="00BF4464"/>
    <w:rsid w:val="00BF58BC"/>
    <w:rsid w:val="00C14F08"/>
    <w:rsid w:val="00C151A5"/>
    <w:rsid w:val="00C22EFC"/>
    <w:rsid w:val="00C24D33"/>
    <w:rsid w:val="00C325AD"/>
    <w:rsid w:val="00C32C4B"/>
    <w:rsid w:val="00C465DE"/>
    <w:rsid w:val="00C47609"/>
    <w:rsid w:val="00C5604E"/>
    <w:rsid w:val="00C63DEF"/>
    <w:rsid w:val="00C646AF"/>
    <w:rsid w:val="00C66690"/>
    <w:rsid w:val="00C70508"/>
    <w:rsid w:val="00C81C57"/>
    <w:rsid w:val="00C837B1"/>
    <w:rsid w:val="00C83A2E"/>
    <w:rsid w:val="00C8553B"/>
    <w:rsid w:val="00C87333"/>
    <w:rsid w:val="00CA4A4A"/>
    <w:rsid w:val="00CA4F5D"/>
    <w:rsid w:val="00CB23B5"/>
    <w:rsid w:val="00CB520B"/>
    <w:rsid w:val="00CB5211"/>
    <w:rsid w:val="00CB7E20"/>
    <w:rsid w:val="00CC049A"/>
    <w:rsid w:val="00CC3DD6"/>
    <w:rsid w:val="00CC6D1B"/>
    <w:rsid w:val="00CD17B9"/>
    <w:rsid w:val="00CD3BF2"/>
    <w:rsid w:val="00CE27A7"/>
    <w:rsid w:val="00CE6384"/>
    <w:rsid w:val="00CF1166"/>
    <w:rsid w:val="00CF2817"/>
    <w:rsid w:val="00D30C15"/>
    <w:rsid w:val="00D3294D"/>
    <w:rsid w:val="00D34EFA"/>
    <w:rsid w:val="00D373A3"/>
    <w:rsid w:val="00D418F5"/>
    <w:rsid w:val="00D43655"/>
    <w:rsid w:val="00D43E16"/>
    <w:rsid w:val="00D44E05"/>
    <w:rsid w:val="00D50E12"/>
    <w:rsid w:val="00D5122A"/>
    <w:rsid w:val="00D5668C"/>
    <w:rsid w:val="00D57811"/>
    <w:rsid w:val="00D615C2"/>
    <w:rsid w:val="00D70A91"/>
    <w:rsid w:val="00D76168"/>
    <w:rsid w:val="00D76365"/>
    <w:rsid w:val="00D8459B"/>
    <w:rsid w:val="00D84976"/>
    <w:rsid w:val="00D866C2"/>
    <w:rsid w:val="00DA1BA4"/>
    <w:rsid w:val="00DA3FEF"/>
    <w:rsid w:val="00DA49CC"/>
    <w:rsid w:val="00DB0580"/>
    <w:rsid w:val="00DB1075"/>
    <w:rsid w:val="00DB13E5"/>
    <w:rsid w:val="00DB18C1"/>
    <w:rsid w:val="00DB6748"/>
    <w:rsid w:val="00DC3875"/>
    <w:rsid w:val="00DC5237"/>
    <w:rsid w:val="00DD267A"/>
    <w:rsid w:val="00DD5B95"/>
    <w:rsid w:val="00DD7990"/>
    <w:rsid w:val="00DE1E5A"/>
    <w:rsid w:val="00E03A43"/>
    <w:rsid w:val="00E05742"/>
    <w:rsid w:val="00E15445"/>
    <w:rsid w:val="00E2088B"/>
    <w:rsid w:val="00E31A87"/>
    <w:rsid w:val="00E33CC0"/>
    <w:rsid w:val="00E405E5"/>
    <w:rsid w:val="00E40798"/>
    <w:rsid w:val="00E44955"/>
    <w:rsid w:val="00E47B41"/>
    <w:rsid w:val="00E60AA9"/>
    <w:rsid w:val="00E63B75"/>
    <w:rsid w:val="00E64AED"/>
    <w:rsid w:val="00E67C5E"/>
    <w:rsid w:val="00E70602"/>
    <w:rsid w:val="00E70B4D"/>
    <w:rsid w:val="00E72DBC"/>
    <w:rsid w:val="00E74D17"/>
    <w:rsid w:val="00E87C3B"/>
    <w:rsid w:val="00E91AC6"/>
    <w:rsid w:val="00E9615D"/>
    <w:rsid w:val="00EA2217"/>
    <w:rsid w:val="00EA7CA0"/>
    <w:rsid w:val="00EB397A"/>
    <w:rsid w:val="00EC4C1E"/>
    <w:rsid w:val="00EC4DC5"/>
    <w:rsid w:val="00EE32F0"/>
    <w:rsid w:val="00EF4642"/>
    <w:rsid w:val="00F002B7"/>
    <w:rsid w:val="00F01F21"/>
    <w:rsid w:val="00F039B3"/>
    <w:rsid w:val="00F23DA7"/>
    <w:rsid w:val="00F24B89"/>
    <w:rsid w:val="00F26C8E"/>
    <w:rsid w:val="00F307CD"/>
    <w:rsid w:val="00F30875"/>
    <w:rsid w:val="00F377D9"/>
    <w:rsid w:val="00F4364A"/>
    <w:rsid w:val="00F612F5"/>
    <w:rsid w:val="00F72776"/>
    <w:rsid w:val="00F75036"/>
    <w:rsid w:val="00FA0371"/>
    <w:rsid w:val="00FA16BE"/>
    <w:rsid w:val="00FA6C2A"/>
    <w:rsid w:val="00FB0385"/>
    <w:rsid w:val="00FB23A7"/>
    <w:rsid w:val="00FC05AF"/>
    <w:rsid w:val="00FC367E"/>
    <w:rsid w:val="00FC57CE"/>
    <w:rsid w:val="00FC6104"/>
    <w:rsid w:val="00FD489A"/>
    <w:rsid w:val="00FE2E68"/>
    <w:rsid w:val="00FE3B5C"/>
    <w:rsid w:val="00FF68CC"/>
  </w:rsids>
  <m:mathPr>
    <m:mathFont m:val="Cambria Math"/>
    <m:brkBin m:val="before"/>
    <m:brkBinSub m:val="--"/>
    <m:smallFrac m:val="0"/>
    <m:dispDef/>
    <m:lMargin m:val="0"/>
    <m:rMargin m:val="0"/>
    <m:defJc m:val="centerGroup"/>
    <m:wrapIndent m:val="1440"/>
    <m:intLim m:val="subSup"/>
    <m:naryLim m:val="undOvr"/>
  </m:mathPr>
  <w:themeFontLang w:val="pt-PT"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A02859"/>
  <w15:chartTrackingRefBased/>
  <w15:docId w15:val="{172BF255-7F25-4B7D-A539-E1D96113F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54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54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54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54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54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54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54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54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54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4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54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54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54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54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54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54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54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54EF"/>
    <w:rPr>
      <w:rFonts w:eastAsiaTheme="majorEastAsia" w:cstheme="majorBidi"/>
      <w:color w:val="272727" w:themeColor="text1" w:themeTint="D8"/>
    </w:rPr>
  </w:style>
  <w:style w:type="paragraph" w:styleId="Title">
    <w:name w:val="Title"/>
    <w:basedOn w:val="Normal"/>
    <w:next w:val="Normal"/>
    <w:link w:val="TitleChar"/>
    <w:uiPriority w:val="10"/>
    <w:qFormat/>
    <w:rsid w:val="002A54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4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4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54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4EF"/>
    <w:pPr>
      <w:spacing w:before="160"/>
      <w:jc w:val="center"/>
    </w:pPr>
    <w:rPr>
      <w:i/>
      <w:iCs/>
      <w:color w:val="404040" w:themeColor="text1" w:themeTint="BF"/>
    </w:rPr>
  </w:style>
  <w:style w:type="character" w:customStyle="1" w:styleId="QuoteChar">
    <w:name w:val="Quote Char"/>
    <w:basedOn w:val="DefaultParagraphFont"/>
    <w:link w:val="Quote"/>
    <w:uiPriority w:val="29"/>
    <w:rsid w:val="002A54EF"/>
    <w:rPr>
      <w:i/>
      <w:iCs/>
      <w:color w:val="404040" w:themeColor="text1" w:themeTint="BF"/>
    </w:rPr>
  </w:style>
  <w:style w:type="paragraph" w:styleId="ListParagraph">
    <w:name w:val="List Paragraph"/>
    <w:basedOn w:val="Normal"/>
    <w:uiPriority w:val="34"/>
    <w:qFormat/>
    <w:rsid w:val="002A54EF"/>
    <w:pPr>
      <w:ind w:left="720"/>
      <w:contextualSpacing/>
    </w:pPr>
  </w:style>
  <w:style w:type="character" w:styleId="IntenseEmphasis">
    <w:name w:val="Intense Emphasis"/>
    <w:basedOn w:val="DefaultParagraphFont"/>
    <w:uiPriority w:val="21"/>
    <w:qFormat/>
    <w:rsid w:val="002A54EF"/>
    <w:rPr>
      <w:i/>
      <w:iCs/>
      <w:color w:val="0F4761" w:themeColor="accent1" w:themeShade="BF"/>
    </w:rPr>
  </w:style>
  <w:style w:type="paragraph" w:styleId="IntenseQuote">
    <w:name w:val="Intense Quote"/>
    <w:basedOn w:val="Normal"/>
    <w:next w:val="Normal"/>
    <w:link w:val="IntenseQuoteChar"/>
    <w:uiPriority w:val="30"/>
    <w:qFormat/>
    <w:rsid w:val="002A54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54EF"/>
    <w:rPr>
      <w:i/>
      <w:iCs/>
      <w:color w:val="0F4761" w:themeColor="accent1" w:themeShade="BF"/>
    </w:rPr>
  </w:style>
  <w:style w:type="character" w:styleId="IntenseReference">
    <w:name w:val="Intense Reference"/>
    <w:basedOn w:val="DefaultParagraphFont"/>
    <w:uiPriority w:val="32"/>
    <w:qFormat/>
    <w:rsid w:val="002A54EF"/>
    <w:rPr>
      <w:b/>
      <w:bCs/>
      <w:smallCaps/>
      <w:color w:val="0F4761" w:themeColor="accent1" w:themeShade="BF"/>
      <w:spacing w:val="5"/>
    </w:rPr>
  </w:style>
  <w:style w:type="table" w:styleId="TableGrid">
    <w:name w:val="Table Grid"/>
    <w:basedOn w:val="TableNormal"/>
    <w:rsid w:val="002A54EF"/>
    <w:pPr>
      <w:suppressAutoHyphens/>
      <w:spacing w:after="0" w:line="240" w:lineRule="exact"/>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3037C"/>
    <w:pPr>
      <w:spacing w:after="0" w:line="240" w:lineRule="auto"/>
    </w:pPr>
  </w:style>
  <w:style w:type="character" w:styleId="CommentReference">
    <w:name w:val="annotation reference"/>
    <w:basedOn w:val="DefaultParagraphFont"/>
    <w:uiPriority w:val="99"/>
    <w:semiHidden/>
    <w:unhideWhenUsed/>
    <w:rsid w:val="0033037C"/>
    <w:rPr>
      <w:sz w:val="16"/>
      <w:szCs w:val="16"/>
    </w:rPr>
  </w:style>
  <w:style w:type="paragraph" w:styleId="CommentText">
    <w:name w:val="annotation text"/>
    <w:basedOn w:val="Normal"/>
    <w:link w:val="CommentTextChar"/>
    <w:uiPriority w:val="99"/>
    <w:unhideWhenUsed/>
    <w:rsid w:val="0033037C"/>
    <w:pPr>
      <w:spacing w:line="240" w:lineRule="auto"/>
    </w:pPr>
    <w:rPr>
      <w:sz w:val="20"/>
      <w:szCs w:val="20"/>
    </w:rPr>
  </w:style>
  <w:style w:type="character" w:customStyle="1" w:styleId="CommentTextChar">
    <w:name w:val="Comment Text Char"/>
    <w:basedOn w:val="DefaultParagraphFont"/>
    <w:link w:val="CommentText"/>
    <w:uiPriority w:val="99"/>
    <w:rsid w:val="0033037C"/>
    <w:rPr>
      <w:sz w:val="20"/>
      <w:szCs w:val="20"/>
    </w:rPr>
  </w:style>
  <w:style w:type="paragraph" w:styleId="CommentSubject">
    <w:name w:val="annotation subject"/>
    <w:basedOn w:val="CommentText"/>
    <w:next w:val="CommentText"/>
    <w:link w:val="CommentSubjectChar"/>
    <w:uiPriority w:val="99"/>
    <w:semiHidden/>
    <w:unhideWhenUsed/>
    <w:rsid w:val="0033037C"/>
    <w:rPr>
      <w:b/>
      <w:bCs/>
    </w:rPr>
  </w:style>
  <w:style w:type="character" w:customStyle="1" w:styleId="CommentSubjectChar">
    <w:name w:val="Comment Subject Char"/>
    <w:basedOn w:val="CommentTextChar"/>
    <w:link w:val="CommentSubject"/>
    <w:uiPriority w:val="99"/>
    <w:semiHidden/>
    <w:rsid w:val="0033037C"/>
    <w:rPr>
      <w:b/>
      <w:bCs/>
      <w:sz w:val="20"/>
      <w:szCs w:val="20"/>
    </w:rPr>
  </w:style>
  <w:style w:type="paragraph" w:styleId="Header">
    <w:name w:val="header"/>
    <w:basedOn w:val="Normal"/>
    <w:link w:val="HeaderChar"/>
    <w:uiPriority w:val="99"/>
    <w:unhideWhenUsed/>
    <w:rsid w:val="00546F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6FC7"/>
  </w:style>
  <w:style w:type="paragraph" w:styleId="Footer">
    <w:name w:val="footer"/>
    <w:basedOn w:val="Normal"/>
    <w:link w:val="FooterChar"/>
    <w:uiPriority w:val="99"/>
    <w:unhideWhenUsed/>
    <w:rsid w:val="00546F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6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28704">
      <w:bodyDiv w:val="1"/>
      <w:marLeft w:val="0"/>
      <w:marRight w:val="0"/>
      <w:marTop w:val="0"/>
      <w:marBottom w:val="0"/>
      <w:divBdr>
        <w:top w:val="none" w:sz="0" w:space="0" w:color="auto"/>
        <w:left w:val="none" w:sz="0" w:space="0" w:color="auto"/>
        <w:bottom w:val="none" w:sz="0" w:space="0" w:color="auto"/>
        <w:right w:val="none" w:sz="0" w:space="0" w:color="auto"/>
      </w:divBdr>
    </w:div>
    <w:div w:id="408120875">
      <w:bodyDiv w:val="1"/>
      <w:marLeft w:val="0"/>
      <w:marRight w:val="0"/>
      <w:marTop w:val="0"/>
      <w:marBottom w:val="0"/>
      <w:divBdr>
        <w:top w:val="none" w:sz="0" w:space="0" w:color="auto"/>
        <w:left w:val="none" w:sz="0" w:space="0" w:color="auto"/>
        <w:bottom w:val="none" w:sz="0" w:space="0" w:color="auto"/>
        <w:right w:val="none" w:sz="0" w:space="0" w:color="auto"/>
      </w:divBdr>
    </w:div>
    <w:div w:id="932585833">
      <w:bodyDiv w:val="1"/>
      <w:marLeft w:val="0"/>
      <w:marRight w:val="0"/>
      <w:marTop w:val="0"/>
      <w:marBottom w:val="0"/>
      <w:divBdr>
        <w:top w:val="none" w:sz="0" w:space="0" w:color="auto"/>
        <w:left w:val="none" w:sz="0" w:space="0" w:color="auto"/>
        <w:bottom w:val="none" w:sz="0" w:space="0" w:color="auto"/>
        <w:right w:val="none" w:sz="0" w:space="0" w:color="auto"/>
      </w:divBdr>
    </w:div>
    <w:div w:id="982349942">
      <w:bodyDiv w:val="1"/>
      <w:marLeft w:val="0"/>
      <w:marRight w:val="0"/>
      <w:marTop w:val="0"/>
      <w:marBottom w:val="0"/>
      <w:divBdr>
        <w:top w:val="none" w:sz="0" w:space="0" w:color="auto"/>
        <w:left w:val="none" w:sz="0" w:space="0" w:color="auto"/>
        <w:bottom w:val="none" w:sz="0" w:space="0" w:color="auto"/>
        <w:right w:val="none" w:sz="0" w:space="0" w:color="auto"/>
      </w:divBdr>
    </w:div>
    <w:div w:id="1040325225">
      <w:bodyDiv w:val="1"/>
      <w:marLeft w:val="0"/>
      <w:marRight w:val="0"/>
      <w:marTop w:val="0"/>
      <w:marBottom w:val="0"/>
      <w:divBdr>
        <w:top w:val="none" w:sz="0" w:space="0" w:color="auto"/>
        <w:left w:val="none" w:sz="0" w:space="0" w:color="auto"/>
        <w:bottom w:val="none" w:sz="0" w:space="0" w:color="auto"/>
        <w:right w:val="none" w:sz="0" w:space="0" w:color="auto"/>
      </w:divBdr>
    </w:div>
    <w:div w:id="1363021929">
      <w:bodyDiv w:val="1"/>
      <w:marLeft w:val="0"/>
      <w:marRight w:val="0"/>
      <w:marTop w:val="0"/>
      <w:marBottom w:val="0"/>
      <w:divBdr>
        <w:top w:val="none" w:sz="0" w:space="0" w:color="auto"/>
        <w:left w:val="none" w:sz="0" w:space="0" w:color="auto"/>
        <w:bottom w:val="none" w:sz="0" w:space="0" w:color="auto"/>
        <w:right w:val="none" w:sz="0" w:space="0" w:color="auto"/>
      </w:divBdr>
    </w:div>
    <w:div w:id="1533612053">
      <w:bodyDiv w:val="1"/>
      <w:marLeft w:val="0"/>
      <w:marRight w:val="0"/>
      <w:marTop w:val="0"/>
      <w:marBottom w:val="0"/>
      <w:divBdr>
        <w:top w:val="none" w:sz="0" w:space="0" w:color="auto"/>
        <w:left w:val="none" w:sz="0" w:space="0" w:color="auto"/>
        <w:bottom w:val="none" w:sz="0" w:space="0" w:color="auto"/>
        <w:right w:val="none" w:sz="0" w:space="0" w:color="auto"/>
      </w:divBdr>
    </w:div>
    <w:div w:id="1559168258">
      <w:bodyDiv w:val="1"/>
      <w:marLeft w:val="0"/>
      <w:marRight w:val="0"/>
      <w:marTop w:val="0"/>
      <w:marBottom w:val="0"/>
      <w:divBdr>
        <w:top w:val="none" w:sz="0" w:space="0" w:color="auto"/>
        <w:left w:val="none" w:sz="0" w:space="0" w:color="auto"/>
        <w:bottom w:val="none" w:sz="0" w:space="0" w:color="auto"/>
        <w:right w:val="none" w:sz="0" w:space="0" w:color="auto"/>
      </w:divBdr>
    </w:div>
    <w:div w:id="1600679483">
      <w:bodyDiv w:val="1"/>
      <w:marLeft w:val="0"/>
      <w:marRight w:val="0"/>
      <w:marTop w:val="0"/>
      <w:marBottom w:val="0"/>
      <w:divBdr>
        <w:top w:val="none" w:sz="0" w:space="0" w:color="auto"/>
        <w:left w:val="none" w:sz="0" w:space="0" w:color="auto"/>
        <w:bottom w:val="none" w:sz="0" w:space="0" w:color="auto"/>
        <w:right w:val="none" w:sz="0" w:space="0" w:color="auto"/>
      </w:divBdr>
    </w:div>
    <w:div w:id="1763574807">
      <w:bodyDiv w:val="1"/>
      <w:marLeft w:val="0"/>
      <w:marRight w:val="0"/>
      <w:marTop w:val="0"/>
      <w:marBottom w:val="0"/>
      <w:divBdr>
        <w:top w:val="none" w:sz="0" w:space="0" w:color="auto"/>
        <w:left w:val="none" w:sz="0" w:space="0" w:color="auto"/>
        <w:bottom w:val="none" w:sz="0" w:space="0" w:color="auto"/>
        <w:right w:val="none" w:sz="0" w:space="0" w:color="auto"/>
      </w:divBdr>
    </w:div>
    <w:div w:id="1775704265">
      <w:bodyDiv w:val="1"/>
      <w:marLeft w:val="0"/>
      <w:marRight w:val="0"/>
      <w:marTop w:val="0"/>
      <w:marBottom w:val="0"/>
      <w:divBdr>
        <w:top w:val="none" w:sz="0" w:space="0" w:color="auto"/>
        <w:left w:val="none" w:sz="0" w:space="0" w:color="auto"/>
        <w:bottom w:val="none" w:sz="0" w:space="0" w:color="auto"/>
        <w:right w:val="none" w:sz="0" w:space="0" w:color="auto"/>
      </w:divBdr>
    </w:div>
    <w:div w:id="1858274393">
      <w:bodyDiv w:val="1"/>
      <w:marLeft w:val="0"/>
      <w:marRight w:val="0"/>
      <w:marTop w:val="0"/>
      <w:marBottom w:val="0"/>
      <w:divBdr>
        <w:top w:val="none" w:sz="0" w:space="0" w:color="auto"/>
        <w:left w:val="none" w:sz="0" w:space="0" w:color="auto"/>
        <w:bottom w:val="none" w:sz="0" w:space="0" w:color="auto"/>
        <w:right w:val="none" w:sz="0" w:space="0" w:color="auto"/>
      </w:divBdr>
    </w:div>
    <w:div w:id="1949459974">
      <w:bodyDiv w:val="1"/>
      <w:marLeft w:val="0"/>
      <w:marRight w:val="0"/>
      <w:marTop w:val="0"/>
      <w:marBottom w:val="0"/>
      <w:divBdr>
        <w:top w:val="none" w:sz="0" w:space="0" w:color="auto"/>
        <w:left w:val="none" w:sz="0" w:space="0" w:color="auto"/>
        <w:bottom w:val="none" w:sz="0" w:space="0" w:color="auto"/>
        <w:right w:val="none" w:sz="0" w:space="0" w:color="auto"/>
      </w:divBdr>
    </w:div>
    <w:div w:id="206841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0805b8e-e415-4c73-9b46-68e764dd6305" xsi:nil="true"/>
    <lcf76f155ced4ddcb4097134ff3c332f xmlns="305290c1-ecf4-4a00-a5d0-6087e362ee5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8A84F4D29E690498D968A7644C6574E" ma:contentTypeVersion="13" ma:contentTypeDescription="新しいドキュメントを作成します。" ma:contentTypeScope="" ma:versionID="4830248b201dcbe338dd5ca6b7af9567">
  <xsd:schema xmlns:xsd="http://www.w3.org/2001/XMLSchema" xmlns:xs="http://www.w3.org/2001/XMLSchema" xmlns:p="http://schemas.microsoft.com/office/2006/metadata/properties" xmlns:ns2="305290c1-ecf4-4a00-a5d0-6087e362ee5c" xmlns:ns3="50805b8e-e415-4c73-9b46-68e764dd6305" targetNamespace="http://schemas.microsoft.com/office/2006/metadata/properties" ma:root="true" ma:fieldsID="4b6b84e801f705466d6358ba6e0782a3" ns2:_="" ns3:_="">
    <xsd:import namespace="305290c1-ecf4-4a00-a5d0-6087e362ee5c"/>
    <xsd:import namespace="50805b8e-e415-4c73-9b46-68e764dd63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5290c1-ecf4-4a00-a5d0-6087e362ee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30b03df3-b95d-4578-86db-04c659450c6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05b8e-e415-4c73-9b46-68e764dd630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24a25397-38a6-485e-b7f1-56a22d87d85f}" ma:internalName="TaxCatchAll" ma:showField="CatchAllData" ma:web="50805b8e-e415-4c73-9b46-68e764dd63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B55804-8A0B-4468-927A-3E0640A9AF0E}">
  <ds:schemaRefs>
    <ds:schemaRef ds:uri="http://schemas.microsoft.com/sharepoint/v3/contenttype/forms"/>
  </ds:schemaRefs>
</ds:datastoreItem>
</file>

<file path=customXml/itemProps2.xml><?xml version="1.0" encoding="utf-8"?>
<ds:datastoreItem xmlns:ds="http://schemas.openxmlformats.org/officeDocument/2006/customXml" ds:itemID="{A2017D28-0254-4552-9B31-7F0D5BAFB3B1}">
  <ds:schemaRefs>
    <ds:schemaRef ds:uri="http://schemas.microsoft.com/office/2006/metadata/properties"/>
    <ds:schemaRef ds:uri="http://schemas.microsoft.com/office/infopath/2007/PartnerControls"/>
    <ds:schemaRef ds:uri="50805b8e-e415-4c73-9b46-68e764dd6305"/>
    <ds:schemaRef ds:uri="305290c1-ecf4-4a00-a5d0-6087e362ee5c"/>
  </ds:schemaRefs>
</ds:datastoreItem>
</file>

<file path=customXml/itemProps3.xml><?xml version="1.0" encoding="utf-8"?>
<ds:datastoreItem xmlns:ds="http://schemas.openxmlformats.org/officeDocument/2006/customXml" ds:itemID="{6D830EB7-3CC9-489D-A60B-D130E435F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5290c1-ecf4-4a00-a5d0-6087e362ee5c"/>
    <ds:schemaRef ds:uri="50805b8e-e415-4c73-9b46-68e764dd63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933</Words>
  <Characters>5323</Characters>
  <Application>Microsoft Office Word</Application>
  <DocSecurity>0</DocSecurity>
  <Lines>44</Lines>
  <Paragraphs>12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LIM (AGC)</dc:creator>
  <cp:keywords/>
  <dc:description/>
  <cp:lastModifiedBy>Maria Luís Mendes</cp:lastModifiedBy>
  <cp:revision>9</cp:revision>
  <dcterms:created xsi:type="dcterms:W3CDTF">2025-12-01T22:17:00Z</dcterms:created>
  <dcterms:modified xsi:type="dcterms:W3CDTF">2025-12-01T22:40:00Z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34c4c7-833e-41e4-b0ab-cdb227a2f6f7_Enabled">
    <vt:lpwstr>true</vt:lpwstr>
  </property>
  <property fmtid="{D5CDD505-2E9C-101B-9397-08002B2CF9AE}" pid="3" name="MSIP_Label_5434c4c7-833e-41e4-b0ab-cdb227a2f6f7_SetDate">
    <vt:lpwstr>2025-07-18T04:11:33Z</vt:lpwstr>
  </property>
  <property fmtid="{D5CDD505-2E9C-101B-9397-08002B2CF9AE}" pid="4" name="MSIP_Label_5434c4c7-833e-41e4-b0ab-cdb227a2f6f7_Method">
    <vt:lpwstr>Privileged</vt:lpwstr>
  </property>
  <property fmtid="{D5CDD505-2E9C-101B-9397-08002B2CF9AE}" pid="5" name="MSIP_Label_5434c4c7-833e-41e4-b0ab-cdb227a2f6f7_Name">
    <vt:lpwstr>Official (Open)</vt:lpwstr>
  </property>
  <property fmtid="{D5CDD505-2E9C-101B-9397-08002B2CF9AE}" pid="6" name="MSIP_Label_5434c4c7-833e-41e4-b0ab-cdb227a2f6f7_SiteId">
    <vt:lpwstr>0b11c524-9a1c-4e1b-84cb-6336aefc2243</vt:lpwstr>
  </property>
  <property fmtid="{D5CDD505-2E9C-101B-9397-08002B2CF9AE}" pid="7" name="MSIP_Label_5434c4c7-833e-41e4-b0ab-cdb227a2f6f7_ActionId">
    <vt:lpwstr>f7731c92-cc71-4be1-8df4-b720865a885f</vt:lpwstr>
  </property>
  <property fmtid="{D5CDD505-2E9C-101B-9397-08002B2CF9AE}" pid="8" name="MSIP_Label_5434c4c7-833e-41e4-b0ab-cdb227a2f6f7_ContentBits">
    <vt:lpwstr>0</vt:lpwstr>
  </property>
  <property fmtid="{D5CDD505-2E9C-101B-9397-08002B2CF9AE}" pid="9" name="MSIP_Label_5434c4c7-833e-41e4-b0ab-cdb227a2f6f7_Tag">
    <vt:lpwstr>10, 0, 1, 1</vt:lpwstr>
  </property>
  <property fmtid="{D5CDD505-2E9C-101B-9397-08002B2CF9AE}" pid="10" name="ContentTypeId">
    <vt:lpwstr>0x010100A8A84F4D29E690498D968A7644C6574E</vt:lpwstr>
  </property>
  <property fmtid="{D5CDD505-2E9C-101B-9397-08002B2CF9AE}" pid="11" name="MediaServiceImageTags">
    <vt:lpwstr/>
  </property>
</Properties>
</file>