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936A6" w14:textId="2728FFF0" w:rsidR="00DA18D1" w:rsidRPr="00DA18D1" w:rsidRDefault="00DA18D1" w:rsidP="00DA18D1">
      <w:pPr>
        <w:ind w:left="720" w:hanging="360"/>
        <w:jc w:val="center"/>
        <w:rPr>
          <w:b/>
          <w:bCs/>
        </w:rPr>
      </w:pPr>
      <w:r>
        <w:rPr>
          <w:b/>
          <w:bCs/>
        </w:rPr>
        <w:t>INTERVENCIÓN DE LA DELEGACIÓN DE ECUADOR</w:t>
      </w:r>
    </w:p>
    <w:p w14:paraId="2B0FC1EB" w14:textId="77777777" w:rsidR="00DA18D1" w:rsidRDefault="00DA18D1" w:rsidP="00DA18D1">
      <w:pPr>
        <w:pStyle w:val="ListParagraph"/>
        <w:jc w:val="both"/>
        <w:rPr>
          <w:rFonts w:ascii="Tahoma" w:hAnsi="Tahoma" w:cs="Tahoma"/>
          <w:b/>
          <w:bCs/>
          <w:sz w:val="20"/>
          <w:szCs w:val="20"/>
        </w:rPr>
      </w:pPr>
    </w:p>
    <w:p w14:paraId="1CC7FE60" w14:textId="77777777" w:rsidR="00E827B2" w:rsidRPr="00E827B2" w:rsidRDefault="00E827B2" w:rsidP="00E827B2">
      <w:pPr>
        <w:pStyle w:val="ListParagraph"/>
        <w:jc w:val="both"/>
        <w:rPr>
          <w:rFonts w:ascii="Tahoma" w:hAnsi="Tahoma" w:cs="Tahoma"/>
          <w:b/>
          <w:bCs/>
          <w:sz w:val="20"/>
          <w:szCs w:val="20"/>
          <w:lang w:val="en-US"/>
        </w:rPr>
      </w:pPr>
      <w:r w:rsidRPr="00E827B2">
        <w:rPr>
          <w:rFonts w:ascii="Tahoma" w:hAnsi="Tahoma" w:cs="Tahoma"/>
          <w:b/>
          <w:bCs/>
          <w:sz w:val="20"/>
          <w:szCs w:val="20"/>
          <w:lang w:val="en-US"/>
        </w:rPr>
        <w:t>1. Annual Report of the Secretary-General (Item 9)</w:t>
      </w:r>
    </w:p>
    <w:p w14:paraId="3F7659A7" w14:textId="77777777" w:rsidR="00E827B2" w:rsidRPr="00E827B2" w:rsidRDefault="00E827B2" w:rsidP="00E827B2">
      <w:pPr>
        <w:pStyle w:val="ListParagraph"/>
        <w:jc w:val="both"/>
        <w:rPr>
          <w:rFonts w:ascii="Tahoma" w:hAnsi="Tahoma" w:cs="Tahoma"/>
          <w:b/>
          <w:bCs/>
          <w:sz w:val="20"/>
          <w:szCs w:val="20"/>
          <w:lang w:val="en-US"/>
        </w:rPr>
      </w:pPr>
    </w:p>
    <w:p w14:paraId="3A5A3F06" w14:textId="77777777" w:rsidR="00E827B2" w:rsidRPr="00E827B2" w:rsidRDefault="00E827B2" w:rsidP="00E827B2">
      <w:pPr>
        <w:pStyle w:val="ListParagraph"/>
        <w:jc w:val="both"/>
        <w:rPr>
          <w:rFonts w:ascii="Tahoma" w:hAnsi="Tahoma" w:cs="Tahoma"/>
          <w:sz w:val="20"/>
          <w:szCs w:val="20"/>
          <w:lang w:val="en-US"/>
        </w:rPr>
      </w:pPr>
      <w:r w:rsidRPr="00E827B2">
        <w:rPr>
          <w:rFonts w:ascii="Tahoma" w:hAnsi="Tahoma" w:cs="Tahoma"/>
          <w:sz w:val="20"/>
          <w:szCs w:val="20"/>
          <w:lang w:val="en-US"/>
        </w:rPr>
        <w:t>The delegation of Ecuador wishes to thank the Secretary-General, Ms. Leticia Carvalho, for her presentation of the annual report, submitted pursuant to Article 166, paragraph 4, of the Convention.</w:t>
      </w:r>
    </w:p>
    <w:p w14:paraId="33309D7A" w14:textId="77777777" w:rsidR="00E827B2" w:rsidRPr="00E827B2" w:rsidRDefault="00E827B2" w:rsidP="00E827B2">
      <w:pPr>
        <w:pStyle w:val="ListParagraph"/>
        <w:jc w:val="both"/>
        <w:rPr>
          <w:rFonts w:ascii="Tahoma" w:hAnsi="Tahoma" w:cs="Tahoma"/>
          <w:sz w:val="20"/>
          <w:szCs w:val="20"/>
          <w:lang w:val="en-US"/>
        </w:rPr>
      </w:pPr>
    </w:p>
    <w:p w14:paraId="6B16120E" w14:textId="77777777" w:rsidR="00E827B2" w:rsidRPr="00E827B2" w:rsidRDefault="00E827B2" w:rsidP="00E827B2">
      <w:pPr>
        <w:pStyle w:val="ListParagraph"/>
        <w:jc w:val="both"/>
        <w:rPr>
          <w:rFonts w:ascii="Tahoma" w:hAnsi="Tahoma" w:cs="Tahoma"/>
          <w:sz w:val="20"/>
          <w:szCs w:val="20"/>
          <w:lang w:val="en-US"/>
        </w:rPr>
      </w:pPr>
      <w:r w:rsidRPr="00E827B2">
        <w:rPr>
          <w:rFonts w:ascii="Tahoma" w:hAnsi="Tahoma" w:cs="Tahoma"/>
          <w:sz w:val="20"/>
          <w:szCs w:val="20"/>
          <w:lang w:val="en-US"/>
        </w:rPr>
        <w:t>We note with satisfaction the progress reported in the implementation of the Authority’s action plan in support of the United Nations Decade of Ocean Science. We particularly value the Secretariat’s efforts to mobilize resources for marine scientific research, as well as its promotion of transparency and access to information.</w:t>
      </w:r>
    </w:p>
    <w:p w14:paraId="48BFA0E4" w14:textId="77777777" w:rsidR="00E827B2" w:rsidRPr="00E827B2" w:rsidRDefault="00E827B2" w:rsidP="00E827B2">
      <w:pPr>
        <w:pStyle w:val="ListParagraph"/>
        <w:jc w:val="both"/>
        <w:rPr>
          <w:rFonts w:ascii="Tahoma" w:hAnsi="Tahoma" w:cs="Tahoma"/>
          <w:sz w:val="20"/>
          <w:szCs w:val="20"/>
          <w:lang w:val="en-US"/>
        </w:rPr>
      </w:pPr>
    </w:p>
    <w:p w14:paraId="7A8C23C4" w14:textId="3FFDA96A" w:rsidR="00E827B2" w:rsidRPr="00E827B2" w:rsidRDefault="00E827B2" w:rsidP="00E827B2">
      <w:pPr>
        <w:pStyle w:val="ListParagraph"/>
        <w:jc w:val="both"/>
        <w:rPr>
          <w:rFonts w:ascii="Tahoma" w:hAnsi="Tahoma" w:cs="Tahoma"/>
          <w:sz w:val="20"/>
          <w:szCs w:val="20"/>
          <w:lang w:val="en-US"/>
        </w:rPr>
      </w:pPr>
      <w:r w:rsidRPr="00E827B2">
        <w:rPr>
          <w:rFonts w:ascii="Tahoma" w:hAnsi="Tahoma" w:cs="Tahoma"/>
          <w:sz w:val="20"/>
          <w:szCs w:val="20"/>
          <w:lang w:val="en-US"/>
        </w:rPr>
        <w:t xml:space="preserve">For Ecuador, </w:t>
      </w:r>
      <w:r w:rsidR="0047216D">
        <w:rPr>
          <w:rFonts w:ascii="Tahoma" w:hAnsi="Tahoma" w:cs="Tahoma"/>
          <w:sz w:val="20"/>
          <w:szCs w:val="20"/>
          <w:lang w:val="en-US"/>
        </w:rPr>
        <w:t>i</w:t>
      </w:r>
      <w:r w:rsidR="0047216D" w:rsidRPr="0047216D">
        <w:rPr>
          <w:rFonts w:ascii="Tahoma" w:hAnsi="Tahoma" w:cs="Tahoma"/>
          <w:sz w:val="20"/>
          <w:szCs w:val="20"/>
          <w:lang w:val="en-US"/>
        </w:rPr>
        <w:t>t is essential that all States benefit from this progress</w:t>
      </w:r>
      <w:r w:rsidRPr="00E827B2">
        <w:rPr>
          <w:rFonts w:ascii="Tahoma" w:hAnsi="Tahoma" w:cs="Tahoma"/>
          <w:sz w:val="20"/>
          <w:szCs w:val="20"/>
          <w:lang w:val="en-US"/>
        </w:rPr>
        <w:t>. We reiterate the need for access to environmental information and data</w:t>
      </w:r>
      <w:r>
        <w:rPr>
          <w:rFonts w:ascii="Tahoma" w:hAnsi="Tahoma" w:cs="Tahoma"/>
          <w:sz w:val="20"/>
          <w:szCs w:val="20"/>
          <w:lang w:val="en-US"/>
        </w:rPr>
        <w:t>,</w:t>
      </w:r>
      <w:r w:rsidRPr="00E827B2">
        <w:rPr>
          <w:rFonts w:ascii="Tahoma" w:hAnsi="Tahoma" w:cs="Tahoma"/>
          <w:sz w:val="20"/>
          <w:szCs w:val="20"/>
          <w:lang w:val="en-US"/>
        </w:rPr>
        <w:t xml:space="preserve"> to be a right, not a privilege, for all members of the Authority. We also encourage the Secretary-General to continue strengthening capacity-building programs, which are essential for the countries of our region to participate effectively and on an equal footing in the activities of the Area.</w:t>
      </w:r>
    </w:p>
    <w:p w14:paraId="6D450758" w14:textId="77777777" w:rsidR="00E827B2" w:rsidRPr="00E827B2" w:rsidRDefault="00E827B2" w:rsidP="00E827B2">
      <w:pPr>
        <w:pStyle w:val="ListParagraph"/>
        <w:jc w:val="both"/>
        <w:rPr>
          <w:rFonts w:ascii="Tahoma" w:hAnsi="Tahoma" w:cs="Tahoma"/>
          <w:sz w:val="20"/>
          <w:szCs w:val="20"/>
          <w:lang w:val="en-US"/>
        </w:rPr>
      </w:pPr>
    </w:p>
    <w:p w14:paraId="0BC1D841" w14:textId="0C379F9A" w:rsidR="00DA18D1" w:rsidRPr="00E827B2" w:rsidRDefault="00E827B2" w:rsidP="00E827B2">
      <w:pPr>
        <w:pStyle w:val="ListParagraph"/>
        <w:jc w:val="both"/>
        <w:rPr>
          <w:rFonts w:ascii="Tahoma" w:hAnsi="Tahoma" w:cs="Tahoma"/>
          <w:sz w:val="20"/>
          <w:szCs w:val="20"/>
          <w:lang w:val="en-US"/>
        </w:rPr>
      </w:pPr>
      <w:r w:rsidRPr="00E827B2">
        <w:rPr>
          <w:rFonts w:ascii="Tahoma" w:hAnsi="Tahoma" w:cs="Tahoma"/>
          <w:sz w:val="20"/>
          <w:szCs w:val="20"/>
          <w:lang w:val="en-US"/>
        </w:rPr>
        <w:t>Transparency, cooperation, and capacity building are pillars of fair ocean governance, and we fully support the Secretariat's efforts in this regard.</w:t>
      </w:r>
    </w:p>
    <w:p w14:paraId="450CDB85" w14:textId="77777777" w:rsidR="00DA18D1" w:rsidRPr="00E827B2" w:rsidRDefault="00DA18D1" w:rsidP="00DA18D1">
      <w:pPr>
        <w:pStyle w:val="ListParagraph"/>
        <w:jc w:val="center"/>
        <w:rPr>
          <w:rFonts w:ascii="Tahoma" w:hAnsi="Tahoma" w:cs="Tahoma"/>
          <w:b/>
          <w:bCs/>
          <w:sz w:val="20"/>
          <w:szCs w:val="20"/>
          <w:lang w:val="en-US"/>
        </w:rPr>
      </w:pPr>
    </w:p>
    <w:p w14:paraId="541E171E" w14:textId="40F250BA" w:rsidR="00DA18D1" w:rsidRPr="00560156" w:rsidRDefault="00DA18D1" w:rsidP="00DA18D1">
      <w:pPr>
        <w:pStyle w:val="ListParagraph"/>
        <w:numPr>
          <w:ilvl w:val="0"/>
          <w:numId w:val="1"/>
        </w:numPr>
        <w:jc w:val="both"/>
        <w:rPr>
          <w:rFonts w:ascii="Tahoma" w:hAnsi="Tahoma" w:cs="Tahoma"/>
          <w:b/>
          <w:bCs/>
          <w:sz w:val="20"/>
          <w:szCs w:val="20"/>
        </w:rPr>
      </w:pPr>
      <w:r w:rsidRPr="00560156">
        <w:rPr>
          <w:rFonts w:ascii="Tahoma" w:hAnsi="Tahoma" w:cs="Tahoma"/>
          <w:b/>
          <w:bCs/>
          <w:sz w:val="20"/>
          <w:szCs w:val="20"/>
        </w:rPr>
        <w:t>Informe Anual del Secretario General</w:t>
      </w:r>
      <w:r>
        <w:rPr>
          <w:rFonts w:ascii="Tahoma" w:hAnsi="Tahoma" w:cs="Tahoma"/>
          <w:b/>
          <w:bCs/>
          <w:sz w:val="20"/>
          <w:szCs w:val="20"/>
        </w:rPr>
        <w:t xml:space="preserve"> (Punto 9) </w:t>
      </w:r>
    </w:p>
    <w:p w14:paraId="2169ADAC" w14:textId="77777777" w:rsidR="00DA18D1" w:rsidRDefault="00DA18D1" w:rsidP="00DA18D1">
      <w:pPr>
        <w:pStyle w:val="ListParagraph"/>
        <w:jc w:val="both"/>
        <w:rPr>
          <w:rFonts w:ascii="Tahoma" w:hAnsi="Tahoma" w:cs="Tahoma"/>
          <w:sz w:val="20"/>
          <w:szCs w:val="20"/>
        </w:rPr>
      </w:pPr>
    </w:p>
    <w:p w14:paraId="6E3855CE" w14:textId="77777777" w:rsidR="00DA18D1" w:rsidRDefault="00DA18D1" w:rsidP="00DA18D1">
      <w:pPr>
        <w:pStyle w:val="ListParagraph"/>
        <w:jc w:val="both"/>
        <w:rPr>
          <w:rFonts w:ascii="Tahoma" w:hAnsi="Tahoma" w:cs="Tahoma"/>
          <w:sz w:val="20"/>
          <w:szCs w:val="20"/>
        </w:rPr>
      </w:pPr>
      <w:r w:rsidRPr="00560156">
        <w:rPr>
          <w:rFonts w:ascii="Tahoma" w:hAnsi="Tahoma" w:cs="Tahoma"/>
          <w:sz w:val="20"/>
          <w:szCs w:val="20"/>
        </w:rPr>
        <w:t xml:space="preserve">La delegación de Ecuador desea agradecer a la Secretaria General, Sra. Leticia Carvalho, por su </w:t>
      </w:r>
      <w:r>
        <w:rPr>
          <w:rFonts w:ascii="Tahoma" w:hAnsi="Tahoma" w:cs="Tahoma"/>
          <w:sz w:val="20"/>
          <w:szCs w:val="20"/>
        </w:rPr>
        <w:t>la presentación del</w:t>
      </w:r>
      <w:r w:rsidRPr="00560156">
        <w:rPr>
          <w:rFonts w:ascii="Tahoma" w:hAnsi="Tahoma" w:cs="Tahoma"/>
          <w:sz w:val="20"/>
          <w:szCs w:val="20"/>
        </w:rPr>
        <w:t xml:space="preserve"> informe anual, presentado conforme al artículo 166, párrafo 4, de la Convención.</w:t>
      </w:r>
    </w:p>
    <w:p w14:paraId="0240B421" w14:textId="77777777" w:rsidR="00DA18D1" w:rsidRDefault="00DA18D1" w:rsidP="00DA18D1">
      <w:pPr>
        <w:pStyle w:val="ListParagraph"/>
        <w:jc w:val="both"/>
        <w:rPr>
          <w:rFonts w:ascii="Tahoma" w:hAnsi="Tahoma" w:cs="Tahoma"/>
          <w:sz w:val="20"/>
          <w:szCs w:val="20"/>
        </w:rPr>
      </w:pPr>
    </w:p>
    <w:p w14:paraId="074B05DF" w14:textId="77777777" w:rsidR="00DA18D1" w:rsidRDefault="00DA18D1" w:rsidP="00DA18D1">
      <w:pPr>
        <w:pStyle w:val="ListParagraph"/>
        <w:jc w:val="both"/>
        <w:rPr>
          <w:rFonts w:ascii="Tahoma" w:hAnsi="Tahoma" w:cs="Tahoma"/>
          <w:sz w:val="20"/>
          <w:szCs w:val="20"/>
        </w:rPr>
      </w:pPr>
      <w:r w:rsidRPr="00560156">
        <w:rPr>
          <w:rFonts w:ascii="Tahoma" w:hAnsi="Tahoma" w:cs="Tahoma"/>
          <w:sz w:val="20"/>
          <w:szCs w:val="20"/>
        </w:rPr>
        <w:t>Tomamos nota con satisfacción de los avances reportados en la implementación del plan de acción de la Autoridad en apoyo del Decenio de las Naciones Unidas de las Ciencias Oceánicas. Valoramos especialmente los esfuerzos de la Secretaría por movilizar recursos para la investigación científica marina, así como el impulso a la transparencia y al acceso a la información.</w:t>
      </w:r>
    </w:p>
    <w:p w14:paraId="642CF21C" w14:textId="77777777" w:rsidR="00DA18D1" w:rsidRDefault="00DA18D1" w:rsidP="00DA18D1">
      <w:pPr>
        <w:pStyle w:val="ListParagraph"/>
        <w:jc w:val="both"/>
        <w:rPr>
          <w:rFonts w:ascii="Tahoma" w:hAnsi="Tahoma" w:cs="Tahoma"/>
          <w:sz w:val="20"/>
          <w:szCs w:val="20"/>
        </w:rPr>
      </w:pPr>
    </w:p>
    <w:p w14:paraId="2B51128D" w14:textId="77777777" w:rsidR="00DA18D1" w:rsidRDefault="00DA18D1" w:rsidP="00DA18D1">
      <w:pPr>
        <w:pStyle w:val="ListParagraph"/>
        <w:jc w:val="both"/>
        <w:rPr>
          <w:rFonts w:ascii="Tahoma" w:hAnsi="Tahoma" w:cs="Tahoma"/>
          <w:sz w:val="20"/>
          <w:szCs w:val="20"/>
        </w:rPr>
      </w:pPr>
      <w:r w:rsidRPr="00560156">
        <w:rPr>
          <w:rFonts w:ascii="Tahoma" w:hAnsi="Tahoma" w:cs="Tahoma"/>
          <w:sz w:val="20"/>
          <w:szCs w:val="20"/>
        </w:rPr>
        <w:t>Para Ecuador, es fundamental que este progreso redunde en beneficio de todos los Estados, especialmente los países en desarrollo. Reiteramos la necesidad de que el acceso a la información y a los datos ambientales no sea un privilegio, sino un derecho de todos los miembros de la Autoridad. Asimismo, alentamos a la Secretaria General a continuar fortaleciendo los programas de creación de capacidades, que son esenciales para que los países de nuestra región puedan participar de manera efectiva y en condiciones de igualdad en las actividades de la Zona.</w:t>
      </w:r>
    </w:p>
    <w:p w14:paraId="6041757A" w14:textId="77777777" w:rsidR="00DA18D1" w:rsidRDefault="00DA18D1" w:rsidP="00DA18D1">
      <w:pPr>
        <w:pStyle w:val="ListParagraph"/>
        <w:jc w:val="both"/>
        <w:rPr>
          <w:rFonts w:ascii="Tahoma" w:hAnsi="Tahoma" w:cs="Tahoma"/>
          <w:sz w:val="20"/>
          <w:szCs w:val="20"/>
        </w:rPr>
      </w:pPr>
    </w:p>
    <w:p w14:paraId="4A44A362" w14:textId="77777777" w:rsidR="00DA18D1" w:rsidRPr="00560156" w:rsidRDefault="00DA18D1" w:rsidP="00DA18D1">
      <w:pPr>
        <w:pStyle w:val="ListParagraph"/>
        <w:jc w:val="both"/>
        <w:rPr>
          <w:rFonts w:ascii="Tahoma" w:hAnsi="Tahoma" w:cs="Tahoma"/>
          <w:sz w:val="20"/>
          <w:szCs w:val="20"/>
        </w:rPr>
      </w:pPr>
      <w:r w:rsidRPr="00560156">
        <w:rPr>
          <w:rFonts w:ascii="Tahoma" w:hAnsi="Tahoma" w:cs="Tahoma"/>
          <w:sz w:val="20"/>
          <w:szCs w:val="20"/>
        </w:rPr>
        <w:t>La transparencia, la cooperación y el fortalecimiento de las capacidades son pilares para una gobernanza oceánica justa, y apoyamos plenamente los esfuerzos de la Secretaría en este sentido.</w:t>
      </w:r>
    </w:p>
    <w:p w14:paraId="2E48776A" w14:textId="77777777" w:rsidR="00EF3D7F" w:rsidRDefault="00EF3D7F"/>
    <w:p w14:paraId="7ABE4C15" w14:textId="77777777" w:rsidR="00F16224" w:rsidRDefault="00F16224"/>
    <w:sectPr w:rsidR="00F162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70323"/>
    <w:multiLevelType w:val="hybridMultilevel"/>
    <w:tmpl w:val="5852C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3773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D1"/>
    <w:rsid w:val="000773BA"/>
    <w:rsid w:val="001E5F63"/>
    <w:rsid w:val="0032218A"/>
    <w:rsid w:val="00327373"/>
    <w:rsid w:val="0047216D"/>
    <w:rsid w:val="004D0CCE"/>
    <w:rsid w:val="005C31F2"/>
    <w:rsid w:val="0078728D"/>
    <w:rsid w:val="00890409"/>
    <w:rsid w:val="009B7358"/>
    <w:rsid w:val="00AB216B"/>
    <w:rsid w:val="00AC5FC5"/>
    <w:rsid w:val="00B62287"/>
    <w:rsid w:val="00CB5D74"/>
    <w:rsid w:val="00DA18D1"/>
    <w:rsid w:val="00E61FCD"/>
    <w:rsid w:val="00E827B2"/>
    <w:rsid w:val="00E95DA0"/>
    <w:rsid w:val="00ED7C0C"/>
    <w:rsid w:val="00EF3D7F"/>
    <w:rsid w:val="00F16224"/>
    <w:rsid w:val="00F43503"/>
    <w:rsid w:val="00F54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1027"/>
  <w15:chartTrackingRefBased/>
  <w15:docId w15:val="{20747F62-4F96-4E76-8AAC-BF529A53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paragraph" w:styleId="Heading1">
    <w:name w:val="heading 1"/>
    <w:basedOn w:val="Normal"/>
    <w:next w:val="Normal"/>
    <w:link w:val="Heading1Char"/>
    <w:uiPriority w:val="9"/>
    <w:qFormat/>
    <w:rsid w:val="00DA1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1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1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1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8D1"/>
    <w:rPr>
      <w:rFonts w:asciiTheme="majorHAnsi" w:eastAsiaTheme="majorEastAsia" w:hAnsiTheme="majorHAnsi" w:cstheme="majorBidi"/>
      <w:color w:val="0F4761" w:themeColor="accent1" w:themeShade="BF"/>
      <w:sz w:val="40"/>
      <w:szCs w:val="40"/>
      <w:lang w:val="es-EC"/>
    </w:rPr>
  </w:style>
  <w:style w:type="character" w:customStyle="1" w:styleId="Heading2Char">
    <w:name w:val="Heading 2 Char"/>
    <w:basedOn w:val="DefaultParagraphFont"/>
    <w:link w:val="Heading2"/>
    <w:uiPriority w:val="9"/>
    <w:semiHidden/>
    <w:rsid w:val="00DA18D1"/>
    <w:rPr>
      <w:rFonts w:asciiTheme="majorHAnsi" w:eastAsiaTheme="majorEastAsia" w:hAnsiTheme="majorHAnsi" w:cstheme="majorBidi"/>
      <w:color w:val="0F4761" w:themeColor="accent1" w:themeShade="BF"/>
      <w:sz w:val="32"/>
      <w:szCs w:val="32"/>
      <w:lang w:val="es-EC"/>
    </w:rPr>
  </w:style>
  <w:style w:type="character" w:customStyle="1" w:styleId="Heading3Char">
    <w:name w:val="Heading 3 Char"/>
    <w:basedOn w:val="DefaultParagraphFont"/>
    <w:link w:val="Heading3"/>
    <w:uiPriority w:val="9"/>
    <w:semiHidden/>
    <w:rsid w:val="00DA18D1"/>
    <w:rPr>
      <w:rFonts w:eastAsiaTheme="majorEastAsia" w:cstheme="majorBidi"/>
      <w:color w:val="0F4761" w:themeColor="accent1" w:themeShade="BF"/>
      <w:sz w:val="28"/>
      <w:szCs w:val="28"/>
      <w:lang w:val="es-EC"/>
    </w:rPr>
  </w:style>
  <w:style w:type="character" w:customStyle="1" w:styleId="Heading4Char">
    <w:name w:val="Heading 4 Char"/>
    <w:basedOn w:val="DefaultParagraphFont"/>
    <w:link w:val="Heading4"/>
    <w:uiPriority w:val="9"/>
    <w:semiHidden/>
    <w:rsid w:val="00DA18D1"/>
    <w:rPr>
      <w:rFonts w:eastAsiaTheme="majorEastAsia" w:cstheme="majorBidi"/>
      <w:i/>
      <w:iCs/>
      <w:color w:val="0F4761" w:themeColor="accent1" w:themeShade="BF"/>
      <w:lang w:val="es-EC"/>
    </w:rPr>
  </w:style>
  <w:style w:type="character" w:customStyle="1" w:styleId="Heading5Char">
    <w:name w:val="Heading 5 Char"/>
    <w:basedOn w:val="DefaultParagraphFont"/>
    <w:link w:val="Heading5"/>
    <w:uiPriority w:val="9"/>
    <w:semiHidden/>
    <w:rsid w:val="00DA18D1"/>
    <w:rPr>
      <w:rFonts w:eastAsiaTheme="majorEastAsia" w:cstheme="majorBidi"/>
      <w:color w:val="0F4761" w:themeColor="accent1" w:themeShade="BF"/>
      <w:lang w:val="es-EC"/>
    </w:rPr>
  </w:style>
  <w:style w:type="character" w:customStyle="1" w:styleId="Heading6Char">
    <w:name w:val="Heading 6 Char"/>
    <w:basedOn w:val="DefaultParagraphFont"/>
    <w:link w:val="Heading6"/>
    <w:uiPriority w:val="9"/>
    <w:semiHidden/>
    <w:rsid w:val="00DA18D1"/>
    <w:rPr>
      <w:rFonts w:eastAsiaTheme="majorEastAsia" w:cstheme="majorBidi"/>
      <w:i/>
      <w:iCs/>
      <w:color w:val="595959" w:themeColor="text1" w:themeTint="A6"/>
      <w:lang w:val="es-EC"/>
    </w:rPr>
  </w:style>
  <w:style w:type="character" w:customStyle="1" w:styleId="Heading7Char">
    <w:name w:val="Heading 7 Char"/>
    <w:basedOn w:val="DefaultParagraphFont"/>
    <w:link w:val="Heading7"/>
    <w:uiPriority w:val="9"/>
    <w:semiHidden/>
    <w:rsid w:val="00DA18D1"/>
    <w:rPr>
      <w:rFonts w:eastAsiaTheme="majorEastAsia" w:cstheme="majorBidi"/>
      <w:color w:val="595959" w:themeColor="text1" w:themeTint="A6"/>
      <w:lang w:val="es-EC"/>
    </w:rPr>
  </w:style>
  <w:style w:type="character" w:customStyle="1" w:styleId="Heading8Char">
    <w:name w:val="Heading 8 Char"/>
    <w:basedOn w:val="DefaultParagraphFont"/>
    <w:link w:val="Heading8"/>
    <w:uiPriority w:val="9"/>
    <w:semiHidden/>
    <w:rsid w:val="00DA18D1"/>
    <w:rPr>
      <w:rFonts w:eastAsiaTheme="majorEastAsia" w:cstheme="majorBidi"/>
      <w:i/>
      <w:iCs/>
      <w:color w:val="272727" w:themeColor="text1" w:themeTint="D8"/>
      <w:lang w:val="es-EC"/>
    </w:rPr>
  </w:style>
  <w:style w:type="character" w:customStyle="1" w:styleId="Heading9Char">
    <w:name w:val="Heading 9 Char"/>
    <w:basedOn w:val="DefaultParagraphFont"/>
    <w:link w:val="Heading9"/>
    <w:uiPriority w:val="9"/>
    <w:semiHidden/>
    <w:rsid w:val="00DA18D1"/>
    <w:rPr>
      <w:rFonts w:eastAsiaTheme="majorEastAsia" w:cstheme="majorBidi"/>
      <w:color w:val="272727" w:themeColor="text1" w:themeTint="D8"/>
      <w:lang w:val="es-EC"/>
    </w:rPr>
  </w:style>
  <w:style w:type="paragraph" w:styleId="Title">
    <w:name w:val="Title"/>
    <w:basedOn w:val="Normal"/>
    <w:next w:val="Normal"/>
    <w:link w:val="TitleChar"/>
    <w:uiPriority w:val="10"/>
    <w:qFormat/>
    <w:rsid w:val="00DA1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8D1"/>
    <w:rPr>
      <w:rFonts w:asciiTheme="majorHAnsi" w:eastAsiaTheme="majorEastAsia" w:hAnsiTheme="majorHAnsi" w:cstheme="majorBidi"/>
      <w:spacing w:val="-10"/>
      <w:kern w:val="28"/>
      <w:sz w:val="56"/>
      <w:szCs w:val="56"/>
      <w:lang w:val="es-EC"/>
    </w:rPr>
  </w:style>
  <w:style w:type="paragraph" w:styleId="Subtitle">
    <w:name w:val="Subtitle"/>
    <w:basedOn w:val="Normal"/>
    <w:next w:val="Normal"/>
    <w:link w:val="SubtitleChar"/>
    <w:uiPriority w:val="11"/>
    <w:qFormat/>
    <w:rsid w:val="00DA1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8D1"/>
    <w:rPr>
      <w:rFonts w:eastAsiaTheme="majorEastAsia" w:cstheme="majorBidi"/>
      <w:color w:val="595959" w:themeColor="text1" w:themeTint="A6"/>
      <w:spacing w:val="15"/>
      <w:sz w:val="28"/>
      <w:szCs w:val="28"/>
      <w:lang w:val="es-EC"/>
    </w:rPr>
  </w:style>
  <w:style w:type="paragraph" w:styleId="Quote">
    <w:name w:val="Quote"/>
    <w:basedOn w:val="Normal"/>
    <w:next w:val="Normal"/>
    <w:link w:val="QuoteChar"/>
    <w:uiPriority w:val="29"/>
    <w:qFormat/>
    <w:rsid w:val="00DA18D1"/>
    <w:pPr>
      <w:spacing w:before="160"/>
      <w:jc w:val="center"/>
    </w:pPr>
    <w:rPr>
      <w:i/>
      <w:iCs/>
      <w:color w:val="404040" w:themeColor="text1" w:themeTint="BF"/>
    </w:rPr>
  </w:style>
  <w:style w:type="character" w:customStyle="1" w:styleId="QuoteChar">
    <w:name w:val="Quote Char"/>
    <w:basedOn w:val="DefaultParagraphFont"/>
    <w:link w:val="Quote"/>
    <w:uiPriority w:val="29"/>
    <w:rsid w:val="00DA18D1"/>
    <w:rPr>
      <w:i/>
      <w:iCs/>
      <w:color w:val="404040" w:themeColor="text1" w:themeTint="BF"/>
      <w:lang w:val="es-EC"/>
    </w:rPr>
  </w:style>
  <w:style w:type="paragraph" w:styleId="ListParagraph">
    <w:name w:val="List Paragraph"/>
    <w:basedOn w:val="Normal"/>
    <w:uiPriority w:val="34"/>
    <w:qFormat/>
    <w:rsid w:val="00DA18D1"/>
    <w:pPr>
      <w:ind w:left="720"/>
      <w:contextualSpacing/>
    </w:pPr>
  </w:style>
  <w:style w:type="character" w:styleId="IntenseEmphasis">
    <w:name w:val="Intense Emphasis"/>
    <w:basedOn w:val="DefaultParagraphFont"/>
    <w:uiPriority w:val="21"/>
    <w:qFormat/>
    <w:rsid w:val="00DA18D1"/>
    <w:rPr>
      <w:i/>
      <w:iCs/>
      <w:color w:val="0F4761" w:themeColor="accent1" w:themeShade="BF"/>
    </w:rPr>
  </w:style>
  <w:style w:type="paragraph" w:styleId="IntenseQuote">
    <w:name w:val="Intense Quote"/>
    <w:basedOn w:val="Normal"/>
    <w:next w:val="Normal"/>
    <w:link w:val="IntenseQuoteChar"/>
    <w:uiPriority w:val="30"/>
    <w:qFormat/>
    <w:rsid w:val="00DA1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18D1"/>
    <w:rPr>
      <w:i/>
      <w:iCs/>
      <w:color w:val="0F4761" w:themeColor="accent1" w:themeShade="BF"/>
      <w:lang w:val="es-EC"/>
    </w:rPr>
  </w:style>
  <w:style w:type="character" w:styleId="IntenseReference">
    <w:name w:val="Intense Reference"/>
    <w:basedOn w:val="DefaultParagraphFont"/>
    <w:uiPriority w:val="32"/>
    <w:qFormat/>
    <w:rsid w:val="00DA18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rendon</dc:creator>
  <cp:keywords/>
  <dc:description/>
  <cp:lastModifiedBy>ricardo rendon</cp:lastModifiedBy>
  <cp:revision>5</cp:revision>
  <dcterms:created xsi:type="dcterms:W3CDTF">2026-07-27T14:22:00Z</dcterms:created>
  <dcterms:modified xsi:type="dcterms:W3CDTF">2026-07-27T20:48:00Z</dcterms:modified>
</cp:coreProperties>
</file>