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E20618" w14:textId="77777777" w:rsidR="009D50F8" w:rsidRDefault="009D50F8" w:rsidP="009D50F8">
      <w:pPr>
        <w:jc w:val="both"/>
        <w:rPr>
          <w:rFonts w:ascii="Georgia" w:hAnsi="Georgia"/>
          <w:sz w:val="24"/>
          <w:szCs w:val="24"/>
        </w:rPr>
      </w:pPr>
      <w:r w:rsidRPr="00D40A2D">
        <w:rPr>
          <w:rFonts w:ascii="Georgia" w:hAnsi="Georgia"/>
          <w:sz w:val="24"/>
          <w:szCs w:val="24"/>
        </w:rPr>
        <w:t>Thank you, Mr President, for giving us the floor.</w:t>
      </w:r>
    </w:p>
    <w:p w14:paraId="3AF1310D" w14:textId="3CAE4E8A" w:rsidR="00010C3B" w:rsidRPr="00010C3B" w:rsidRDefault="00010C3B" w:rsidP="009D50F8">
      <w:pPr>
        <w:jc w:val="both"/>
        <w:rPr>
          <w:rFonts w:ascii="Georgia" w:hAnsi="Georgia"/>
          <w:b/>
          <w:bCs/>
          <w:sz w:val="24"/>
          <w:szCs w:val="24"/>
        </w:rPr>
      </w:pPr>
      <w:r w:rsidRPr="00010C3B">
        <w:rPr>
          <w:rFonts w:ascii="Georgia" w:hAnsi="Georgia"/>
          <w:b/>
          <w:bCs/>
          <w:sz w:val="24"/>
          <w:szCs w:val="24"/>
        </w:rPr>
        <w:t>Mr President, my delegation wishes to congratulate you and the Vice-Presidents on your election. We extend our best wishes for a successful tenure. We also thank the outgoing President and Vice-Presidents for their dedication and valuable contributions. My delegation further expresses its gratitude to Jamaica for graciously hosting us.</w:t>
      </w:r>
    </w:p>
    <w:p w14:paraId="5D109AB7" w14:textId="0B9C430E" w:rsidR="009D50F8" w:rsidRDefault="009D50F8" w:rsidP="009D50F8">
      <w:pPr>
        <w:jc w:val="both"/>
        <w:rPr>
          <w:rFonts w:ascii="Georgia" w:hAnsi="Georgia"/>
          <w:sz w:val="24"/>
          <w:szCs w:val="24"/>
        </w:rPr>
      </w:pPr>
      <w:r w:rsidRPr="004E0F0C">
        <w:rPr>
          <w:rFonts w:ascii="Georgia" w:hAnsi="Georgia"/>
          <w:sz w:val="24"/>
          <w:szCs w:val="24"/>
        </w:rPr>
        <w:t xml:space="preserve">My delegation </w:t>
      </w:r>
      <w:r w:rsidR="00AC0EBE">
        <w:rPr>
          <w:rFonts w:ascii="Georgia" w:hAnsi="Georgia"/>
          <w:sz w:val="24"/>
          <w:szCs w:val="24"/>
        </w:rPr>
        <w:t xml:space="preserve">is grateful to </w:t>
      </w:r>
      <w:r>
        <w:rPr>
          <w:rFonts w:ascii="Georgia" w:hAnsi="Georgia"/>
          <w:sz w:val="24"/>
          <w:szCs w:val="24"/>
        </w:rPr>
        <w:t xml:space="preserve">Madam </w:t>
      </w:r>
      <w:r w:rsidRPr="004E0F0C">
        <w:rPr>
          <w:rFonts w:ascii="Georgia" w:hAnsi="Georgia"/>
          <w:sz w:val="24"/>
          <w:szCs w:val="24"/>
        </w:rPr>
        <w:t>Secretary</w:t>
      </w:r>
      <w:r w:rsidRPr="004E0F0C">
        <w:rPr>
          <w:rFonts w:ascii="Georgia" w:hAnsi="Georgia"/>
          <w:sz w:val="24"/>
          <w:szCs w:val="24"/>
        </w:rPr>
        <w:noBreakHyphen/>
        <w:t xml:space="preserve">General </w:t>
      </w:r>
      <w:r>
        <w:rPr>
          <w:rFonts w:ascii="Georgia" w:hAnsi="Georgia"/>
          <w:sz w:val="24"/>
          <w:szCs w:val="24"/>
        </w:rPr>
        <w:t xml:space="preserve">for </w:t>
      </w:r>
      <w:r w:rsidRPr="004E0F0C">
        <w:rPr>
          <w:rFonts w:ascii="Georgia" w:hAnsi="Georgia"/>
          <w:sz w:val="24"/>
          <w:szCs w:val="24"/>
        </w:rPr>
        <w:t>the decision to seek legal clarity on these important matters</w:t>
      </w:r>
      <w:r>
        <w:rPr>
          <w:rFonts w:ascii="Georgia" w:hAnsi="Georgia"/>
          <w:sz w:val="24"/>
          <w:szCs w:val="24"/>
        </w:rPr>
        <w:t>.</w:t>
      </w:r>
    </w:p>
    <w:p w14:paraId="610C352C" w14:textId="10E65EA9" w:rsidR="009D50F8" w:rsidRDefault="00FB02AB" w:rsidP="009D50F8">
      <w:pPr>
        <w:jc w:val="both"/>
        <w:rPr>
          <w:rFonts w:ascii="Georgia" w:hAnsi="Georgia"/>
          <w:sz w:val="24"/>
          <w:szCs w:val="24"/>
        </w:rPr>
      </w:pPr>
      <w:r>
        <w:rPr>
          <w:rFonts w:ascii="Georgia" w:hAnsi="Georgia"/>
          <w:sz w:val="24"/>
          <w:szCs w:val="24"/>
        </w:rPr>
        <w:t>M</w:t>
      </w:r>
      <w:r w:rsidR="009D50F8" w:rsidRPr="004E0F0C">
        <w:rPr>
          <w:rFonts w:ascii="Georgia" w:hAnsi="Georgia"/>
          <w:sz w:val="24"/>
          <w:szCs w:val="24"/>
        </w:rPr>
        <w:t xml:space="preserve">y delegation notes paragraph 2 of ISBA/31/A/8 and expresses concern regarding the </w:t>
      </w:r>
      <w:proofErr w:type="gramStart"/>
      <w:r w:rsidR="009D50F8" w:rsidRPr="004E0F0C">
        <w:rPr>
          <w:rFonts w:ascii="Georgia" w:hAnsi="Georgia"/>
          <w:sz w:val="24"/>
          <w:szCs w:val="24"/>
        </w:rPr>
        <w:t>manner in which</w:t>
      </w:r>
      <w:proofErr w:type="gramEnd"/>
      <w:r w:rsidR="009D50F8" w:rsidRPr="004E0F0C">
        <w:rPr>
          <w:rFonts w:ascii="Georgia" w:hAnsi="Georgia"/>
          <w:sz w:val="24"/>
          <w:szCs w:val="24"/>
        </w:rPr>
        <w:t xml:space="preserve"> question</w:t>
      </w:r>
      <w:r w:rsidR="006229FB">
        <w:rPr>
          <w:rFonts w:ascii="Georgia" w:hAnsi="Georgia"/>
          <w:sz w:val="24"/>
          <w:szCs w:val="24"/>
        </w:rPr>
        <w:t>s have been framed. For the sake of time, we would focus only on question</w:t>
      </w:r>
      <w:r w:rsidR="009D50F8" w:rsidRPr="004E0F0C">
        <w:rPr>
          <w:rFonts w:ascii="Georgia" w:hAnsi="Georgia"/>
          <w:sz w:val="24"/>
          <w:szCs w:val="24"/>
        </w:rPr>
        <w:t xml:space="preserve"> (a) in the annex. It states, and I quote:</w:t>
      </w:r>
      <w:r w:rsidR="009D50F8">
        <w:rPr>
          <w:rFonts w:ascii="Georgia" w:hAnsi="Georgia"/>
          <w:sz w:val="24"/>
          <w:szCs w:val="24"/>
        </w:rPr>
        <w:t xml:space="preserve"> </w:t>
      </w:r>
    </w:p>
    <w:p w14:paraId="2C60B8E5" w14:textId="752DBA3D" w:rsidR="009D50F8" w:rsidRPr="00D40A2D" w:rsidRDefault="009D50F8" w:rsidP="009D50F8">
      <w:pPr>
        <w:jc w:val="both"/>
        <w:rPr>
          <w:rFonts w:ascii="Georgia" w:hAnsi="Georgia"/>
          <w:sz w:val="24"/>
          <w:szCs w:val="24"/>
        </w:rPr>
      </w:pPr>
      <w:r>
        <w:rPr>
          <w:rFonts w:ascii="Georgia" w:hAnsi="Georgia"/>
          <w:sz w:val="24"/>
          <w:szCs w:val="24"/>
        </w:rPr>
        <w:t>“</w:t>
      </w:r>
      <w:r w:rsidRPr="00D40A2D">
        <w:rPr>
          <w:rFonts w:ascii="Georgia" w:hAnsi="Georgia"/>
          <w:sz w:val="24"/>
          <w:szCs w:val="24"/>
        </w:rPr>
        <w:t>Has the principle of non-appropriation of the Area and its resources embodied in article 137 (1) of the United Nations Convention on the Law of the Sea acquired the status of customary international law?</w:t>
      </w:r>
      <w:r>
        <w:rPr>
          <w:rFonts w:ascii="Georgia" w:hAnsi="Georgia"/>
          <w:sz w:val="24"/>
          <w:szCs w:val="24"/>
        </w:rPr>
        <w:t xml:space="preserve">” </w:t>
      </w:r>
    </w:p>
    <w:p w14:paraId="15A1EFDA" w14:textId="348D0635" w:rsidR="009D50F8" w:rsidRPr="00A36F6D" w:rsidRDefault="009D50F8" w:rsidP="009D50F8">
      <w:pPr>
        <w:jc w:val="both"/>
        <w:rPr>
          <w:rFonts w:ascii="Georgia" w:hAnsi="Georgia"/>
          <w:sz w:val="24"/>
          <w:szCs w:val="24"/>
        </w:rPr>
      </w:pPr>
      <w:r w:rsidRPr="00854D35">
        <w:rPr>
          <w:rFonts w:ascii="Georgia" w:hAnsi="Georgia"/>
          <w:sz w:val="24"/>
          <w:szCs w:val="24"/>
        </w:rPr>
        <w:t>We are concerned that this question appears to fall outside the institutional mandate of the A</w:t>
      </w:r>
      <w:r w:rsidR="002A4D5C">
        <w:rPr>
          <w:rFonts w:ascii="Georgia" w:hAnsi="Georgia"/>
          <w:sz w:val="24"/>
          <w:szCs w:val="24"/>
        </w:rPr>
        <w:t>uthority</w:t>
      </w:r>
      <w:r>
        <w:rPr>
          <w:rFonts w:ascii="Georgia" w:hAnsi="Georgia"/>
          <w:sz w:val="24"/>
          <w:szCs w:val="24"/>
        </w:rPr>
        <w:t>, the</w:t>
      </w:r>
      <w:r w:rsidRPr="00854D35">
        <w:rPr>
          <w:rFonts w:ascii="Georgia" w:hAnsi="Georgia"/>
          <w:sz w:val="24"/>
          <w:szCs w:val="24"/>
        </w:rPr>
        <w:t xml:space="preserve"> scope and legitimacy </w:t>
      </w:r>
      <w:r>
        <w:rPr>
          <w:rFonts w:ascii="Georgia" w:hAnsi="Georgia"/>
          <w:sz w:val="24"/>
          <w:szCs w:val="24"/>
        </w:rPr>
        <w:t xml:space="preserve">of which </w:t>
      </w:r>
      <w:r w:rsidRPr="00854D35">
        <w:rPr>
          <w:rFonts w:ascii="Georgia" w:hAnsi="Georgia"/>
          <w:sz w:val="24"/>
          <w:szCs w:val="24"/>
        </w:rPr>
        <w:t>are grounded in the Convention itself, rather than in the broader domain of customary international law.</w:t>
      </w:r>
    </w:p>
    <w:p w14:paraId="007B3CB1" w14:textId="77777777" w:rsidR="009D50F8" w:rsidRPr="00A36F6D" w:rsidRDefault="009D50F8" w:rsidP="009D50F8">
      <w:pPr>
        <w:jc w:val="both"/>
        <w:rPr>
          <w:rFonts w:ascii="Georgia" w:hAnsi="Georgia"/>
          <w:sz w:val="24"/>
          <w:szCs w:val="24"/>
        </w:rPr>
      </w:pPr>
      <w:r w:rsidRPr="00854D35">
        <w:rPr>
          <w:rFonts w:ascii="Georgia" w:hAnsi="Georgia"/>
          <w:sz w:val="24"/>
          <w:szCs w:val="24"/>
        </w:rPr>
        <w:t>It is our understanding that, the competence of the Assembly being institutional rather than universal, it is not empowered to request an opinion on the matters identified below, which the first question appears to invite</w:t>
      </w:r>
      <w:r w:rsidRPr="00A36F6D">
        <w:rPr>
          <w:rFonts w:ascii="Georgia" w:hAnsi="Georgia"/>
          <w:sz w:val="24"/>
          <w:szCs w:val="24"/>
        </w:rPr>
        <w:t>:</w:t>
      </w:r>
    </w:p>
    <w:p w14:paraId="12D3F226" w14:textId="77777777" w:rsidR="009D50F8" w:rsidRPr="00A36F6D" w:rsidRDefault="009D50F8" w:rsidP="009D50F8">
      <w:pPr>
        <w:pStyle w:val="ListParagraph"/>
        <w:numPr>
          <w:ilvl w:val="0"/>
          <w:numId w:val="1"/>
        </w:numPr>
        <w:jc w:val="both"/>
        <w:rPr>
          <w:rFonts w:ascii="Georgia" w:hAnsi="Georgia"/>
          <w:sz w:val="24"/>
          <w:szCs w:val="24"/>
        </w:rPr>
      </w:pPr>
      <w:r w:rsidRPr="00A36F6D">
        <w:rPr>
          <w:rFonts w:ascii="Georgia" w:hAnsi="Georgia"/>
          <w:sz w:val="24"/>
          <w:szCs w:val="24"/>
        </w:rPr>
        <w:t>the general international obligations of non</w:t>
      </w:r>
      <w:r w:rsidRPr="00A36F6D">
        <w:rPr>
          <w:rFonts w:ascii="Georgia" w:hAnsi="Georgia"/>
          <w:sz w:val="24"/>
          <w:szCs w:val="24"/>
        </w:rPr>
        <w:noBreakHyphen/>
        <w:t>parties,</w:t>
      </w:r>
    </w:p>
    <w:p w14:paraId="67FD56D9" w14:textId="77777777" w:rsidR="009D50F8" w:rsidRPr="00A36F6D" w:rsidRDefault="009D50F8" w:rsidP="009D50F8">
      <w:pPr>
        <w:numPr>
          <w:ilvl w:val="0"/>
          <w:numId w:val="1"/>
        </w:numPr>
        <w:jc w:val="both"/>
        <w:rPr>
          <w:rFonts w:ascii="Georgia" w:hAnsi="Georgia"/>
          <w:sz w:val="24"/>
          <w:szCs w:val="24"/>
        </w:rPr>
      </w:pPr>
      <w:r w:rsidRPr="00A36F6D">
        <w:rPr>
          <w:rFonts w:ascii="Georgia" w:hAnsi="Georgia"/>
          <w:sz w:val="24"/>
          <w:szCs w:val="24"/>
        </w:rPr>
        <w:t xml:space="preserve">the customary status of rules </w:t>
      </w:r>
      <w:r w:rsidRPr="00A36F6D">
        <w:rPr>
          <w:rFonts w:ascii="Georgia" w:hAnsi="Georgia"/>
          <w:i/>
          <w:iCs/>
          <w:sz w:val="24"/>
          <w:szCs w:val="24"/>
        </w:rPr>
        <w:t>outside</w:t>
      </w:r>
      <w:r w:rsidRPr="00A36F6D">
        <w:rPr>
          <w:rFonts w:ascii="Georgia" w:hAnsi="Georgia"/>
          <w:sz w:val="24"/>
          <w:szCs w:val="24"/>
        </w:rPr>
        <w:t xml:space="preserve"> the institutional functioning of the Authority.</w:t>
      </w:r>
    </w:p>
    <w:p w14:paraId="7CF9AD44" w14:textId="77777777" w:rsidR="009D50F8" w:rsidRDefault="009D50F8" w:rsidP="009D50F8">
      <w:pPr>
        <w:jc w:val="both"/>
        <w:rPr>
          <w:rFonts w:ascii="Georgia" w:hAnsi="Georgia"/>
          <w:b/>
          <w:bCs/>
          <w:sz w:val="24"/>
          <w:szCs w:val="24"/>
        </w:rPr>
      </w:pPr>
      <w:r w:rsidRPr="00A36F6D">
        <w:rPr>
          <w:rFonts w:ascii="Georgia" w:hAnsi="Georgia"/>
          <w:sz w:val="24"/>
          <w:szCs w:val="24"/>
        </w:rPr>
        <w:t xml:space="preserve">It seems to my delegation that a question that </w:t>
      </w:r>
      <w:r w:rsidRPr="00A36F6D">
        <w:rPr>
          <w:rFonts w:ascii="Georgia" w:hAnsi="Georgia"/>
          <w:i/>
          <w:iCs/>
          <w:sz w:val="24"/>
          <w:szCs w:val="24"/>
        </w:rPr>
        <w:t>appears</w:t>
      </w:r>
      <w:r w:rsidRPr="00A36F6D">
        <w:rPr>
          <w:rFonts w:ascii="Georgia" w:hAnsi="Georgia"/>
          <w:sz w:val="24"/>
          <w:szCs w:val="24"/>
        </w:rPr>
        <w:t xml:space="preserve"> to determine the customary international law obligations of non</w:t>
      </w:r>
      <w:r w:rsidRPr="00A36F6D">
        <w:rPr>
          <w:rFonts w:ascii="Georgia" w:hAnsi="Georgia"/>
          <w:sz w:val="24"/>
          <w:szCs w:val="24"/>
        </w:rPr>
        <w:noBreakHyphen/>
        <w:t>parties may exceed the proper scope.</w:t>
      </w:r>
      <w:r>
        <w:rPr>
          <w:rFonts w:ascii="Georgia" w:hAnsi="Georgia"/>
          <w:b/>
          <w:bCs/>
          <w:sz w:val="24"/>
          <w:szCs w:val="24"/>
        </w:rPr>
        <w:t xml:space="preserve"> </w:t>
      </w:r>
    </w:p>
    <w:p w14:paraId="1178F78D" w14:textId="3F8728E0" w:rsidR="009D50F8" w:rsidRPr="00854D35" w:rsidRDefault="009D50F8" w:rsidP="009D50F8">
      <w:pPr>
        <w:jc w:val="both"/>
        <w:rPr>
          <w:rFonts w:ascii="Georgia" w:hAnsi="Georgia"/>
          <w:sz w:val="24"/>
          <w:szCs w:val="24"/>
        </w:rPr>
      </w:pPr>
      <w:r w:rsidRPr="00854D35">
        <w:rPr>
          <w:rFonts w:ascii="Georgia" w:hAnsi="Georgia"/>
          <w:sz w:val="24"/>
          <w:szCs w:val="24"/>
        </w:rPr>
        <w:t xml:space="preserve">Upon </w:t>
      </w:r>
      <w:r w:rsidR="00D44770">
        <w:rPr>
          <w:rFonts w:ascii="Georgia" w:hAnsi="Georgia"/>
          <w:sz w:val="24"/>
          <w:szCs w:val="24"/>
        </w:rPr>
        <w:t xml:space="preserve">the circulation of </w:t>
      </w:r>
      <w:r w:rsidRPr="00854D35">
        <w:rPr>
          <w:rFonts w:ascii="Georgia" w:hAnsi="Georgia"/>
          <w:sz w:val="24"/>
          <w:szCs w:val="24"/>
        </w:rPr>
        <w:t xml:space="preserve">this draft decision, we undertook a review of prior requests for advisory opinions that </w:t>
      </w:r>
      <w:r>
        <w:rPr>
          <w:rFonts w:ascii="Georgia" w:hAnsi="Georgia"/>
          <w:sz w:val="24"/>
          <w:szCs w:val="24"/>
        </w:rPr>
        <w:t xml:space="preserve">we believe </w:t>
      </w:r>
      <w:r w:rsidRPr="00854D35">
        <w:rPr>
          <w:rFonts w:ascii="Georgia" w:hAnsi="Georgia"/>
          <w:sz w:val="24"/>
          <w:szCs w:val="24"/>
        </w:rPr>
        <w:t>share certain characteristics with the present one. We found none that w</w:t>
      </w:r>
      <w:r w:rsidR="005700CC">
        <w:rPr>
          <w:rFonts w:ascii="Georgia" w:hAnsi="Georgia"/>
          <w:sz w:val="24"/>
          <w:szCs w:val="24"/>
        </w:rPr>
        <w:t>as</w:t>
      </w:r>
      <w:r w:rsidRPr="00854D35">
        <w:rPr>
          <w:rFonts w:ascii="Georgia" w:hAnsi="Georgia"/>
          <w:sz w:val="24"/>
          <w:szCs w:val="24"/>
        </w:rPr>
        <w:t xml:space="preserve"> premised on a legal basis situated outside a relevant governing framework in the manner this </w:t>
      </w:r>
      <w:r>
        <w:rPr>
          <w:rFonts w:ascii="Georgia" w:hAnsi="Georgia"/>
          <w:sz w:val="24"/>
          <w:szCs w:val="24"/>
        </w:rPr>
        <w:t xml:space="preserve">question </w:t>
      </w:r>
      <w:r w:rsidRPr="00854D35">
        <w:rPr>
          <w:rFonts w:ascii="Georgia" w:hAnsi="Georgia"/>
          <w:sz w:val="24"/>
          <w:szCs w:val="24"/>
        </w:rPr>
        <w:t>appears to be.</w:t>
      </w:r>
    </w:p>
    <w:p w14:paraId="68BD9AC9" w14:textId="23A3EEE2" w:rsidR="009D50F8" w:rsidRPr="00854D35" w:rsidRDefault="009D50F8" w:rsidP="009D50F8">
      <w:pPr>
        <w:jc w:val="both"/>
        <w:rPr>
          <w:rFonts w:ascii="Georgia" w:hAnsi="Georgia"/>
          <w:sz w:val="24"/>
          <w:szCs w:val="24"/>
        </w:rPr>
      </w:pPr>
      <w:r w:rsidRPr="00854D35">
        <w:rPr>
          <w:rFonts w:ascii="Georgia" w:hAnsi="Georgia"/>
          <w:sz w:val="24"/>
          <w:szCs w:val="24"/>
        </w:rPr>
        <w:t xml:space="preserve">My delegation, however, identified one instance that we believe may be instructive: the </w:t>
      </w:r>
      <w:proofErr w:type="gramStart"/>
      <w:r w:rsidRPr="00854D35">
        <w:rPr>
          <w:rFonts w:ascii="Georgia" w:hAnsi="Georgia"/>
          <w:i/>
          <w:iCs/>
          <w:sz w:val="24"/>
          <w:szCs w:val="24"/>
        </w:rPr>
        <w:t>Nuclear Weapons</w:t>
      </w:r>
      <w:proofErr w:type="gramEnd"/>
      <w:r w:rsidRPr="00854D35">
        <w:rPr>
          <w:rFonts w:ascii="Georgia" w:hAnsi="Georgia"/>
          <w:i/>
          <w:iCs/>
          <w:sz w:val="24"/>
          <w:szCs w:val="24"/>
        </w:rPr>
        <w:t xml:space="preserve"> Advisory Opinion</w:t>
      </w:r>
      <w:r w:rsidRPr="00854D35">
        <w:rPr>
          <w:rFonts w:ascii="Georgia" w:hAnsi="Georgia"/>
          <w:sz w:val="24"/>
          <w:szCs w:val="24"/>
        </w:rPr>
        <w:t xml:space="preserve"> request before the </w:t>
      </w:r>
      <w:r w:rsidR="00E90633" w:rsidRPr="00854D35">
        <w:rPr>
          <w:rFonts w:ascii="Georgia" w:hAnsi="Georgia"/>
          <w:sz w:val="24"/>
          <w:szCs w:val="24"/>
        </w:rPr>
        <w:t>I</w:t>
      </w:r>
      <w:r w:rsidR="00E90633">
        <w:rPr>
          <w:rFonts w:ascii="Georgia" w:hAnsi="Georgia"/>
          <w:sz w:val="24"/>
          <w:szCs w:val="24"/>
        </w:rPr>
        <w:t xml:space="preserve">nternational </w:t>
      </w:r>
      <w:r w:rsidRPr="00854D35">
        <w:rPr>
          <w:rFonts w:ascii="Georgia" w:hAnsi="Georgia"/>
          <w:sz w:val="24"/>
          <w:szCs w:val="24"/>
        </w:rPr>
        <w:t>C</w:t>
      </w:r>
      <w:r w:rsidR="00E90633">
        <w:rPr>
          <w:rFonts w:ascii="Georgia" w:hAnsi="Georgia"/>
          <w:sz w:val="24"/>
          <w:szCs w:val="24"/>
        </w:rPr>
        <w:t xml:space="preserve">ourt of </w:t>
      </w:r>
      <w:r w:rsidRPr="00854D35">
        <w:rPr>
          <w:rFonts w:ascii="Georgia" w:hAnsi="Georgia"/>
          <w:sz w:val="24"/>
          <w:szCs w:val="24"/>
        </w:rPr>
        <w:t>J</w:t>
      </w:r>
      <w:r w:rsidR="00E90633">
        <w:rPr>
          <w:rFonts w:ascii="Georgia" w:hAnsi="Georgia"/>
          <w:sz w:val="24"/>
          <w:szCs w:val="24"/>
        </w:rPr>
        <w:t>ustice (ICJ)</w:t>
      </w:r>
      <w:r w:rsidRPr="00854D35">
        <w:rPr>
          <w:rFonts w:ascii="Georgia" w:hAnsi="Georgia"/>
          <w:sz w:val="24"/>
          <w:szCs w:val="24"/>
        </w:rPr>
        <w:t>, in which the question posed by the UNGA was, “Is the threat or use of nuclear weapons in any circumstance permitted under international law?”</w:t>
      </w:r>
    </w:p>
    <w:p w14:paraId="4CE8048F" w14:textId="3069A342" w:rsidR="009D50F8" w:rsidRPr="00854D35" w:rsidRDefault="009D50F8" w:rsidP="009D50F8">
      <w:pPr>
        <w:jc w:val="both"/>
        <w:rPr>
          <w:rFonts w:ascii="Georgia" w:hAnsi="Georgia"/>
          <w:sz w:val="24"/>
          <w:szCs w:val="24"/>
        </w:rPr>
      </w:pPr>
      <w:r w:rsidRPr="00854D35">
        <w:rPr>
          <w:rFonts w:ascii="Georgia" w:hAnsi="Georgia"/>
          <w:sz w:val="24"/>
          <w:szCs w:val="24"/>
        </w:rPr>
        <w:t xml:space="preserve">Drawing from this, </w:t>
      </w:r>
      <w:r>
        <w:rPr>
          <w:rFonts w:ascii="Georgia" w:hAnsi="Georgia"/>
          <w:sz w:val="24"/>
          <w:szCs w:val="24"/>
        </w:rPr>
        <w:t xml:space="preserve">if the Assembly, decides to proceed, </w:t>
      </w:r>
      <w:r w:rsidRPr="00854D35">
        <w:rPr>
          <w:rFonts w:ascii="Georgia" w:hAnsi="Georgia"/>
          <w:sz w:val="24"/>
          <w:szCs w:val="24"/>
        </w:rPr>
        <w:t>we would suggest that the question be reformulated to read:</w:t>
      </w:r>
      <w:r>
        <w:rPr>
          <w:rFonts w:ascii="Georgia" w:hAnsi="Georgia"/>
          <w:sz w:val="24"/>
          <w:szCs w:val="24"/>
        </w:rPr>
        <w:t xml:space="preserve"> </w:t>
      </w:r>
      <w:r w:rsidRPr="00854D35">
        <w:rPr>
          <w:rFonts w:ascii="Georgia" w:hAnsi="Georgia"/>
          <w:sz w:val="24"/>
          <w:szCs w:val="24"/>
        </w:rPr>
        <w:t>“Is the appropriation of the Area and its resources in any circumstance permitted under international law?” In our view, such a formulation would allow the Chamber to engage with the full spectrum of international law, including customary international law in a manner that is not focused on non-parties.</w:t>
      </w:r>
    </w:p>
    <w:p w14:paraId="7C03BF3B" w14:textId="38252252" w:rsidR="009D50F8" w:rsidRDefault="009D50F8" w:rsidP="009D50F8">
      <w:pPr>
        <w:jc w:val="both"/>
        <w:rPr>
          <w:rFonts w:ascii="Georgia" w:hAnsi="Georgia"/>
          <w:sz w:val="24"/>
          <w:szCs w:val="24"/>
        </w:rPr>
      </w:pPr>
      <w:r>
        <w:rPr>
          <w:rFonts w:ascii="Georgia" w:hAnsi="Georgia"/>
          <w:sz w:val="24"/>
          <w:szCs w:val="24"/>
        </w:rPr>
        <w:lastRenderedPageBreak/>
        <w:t xml:space="preserve">To be </w:t>
      </w:r>
      <w:proofErr w:type="gramStart"/>
      <w:r>
        <w:rPr>
          <w:rFonts w:ascii="Georgia" w:hAnsi="Georgia"/>
          <w:sz w:val="24"/>
          <w:szCs w:val="24"/>
        </w:rPr>
        <w:t>absolutely clear</w:t>
      </w:r>
      <w:proofErr w:type="gramEnd"/>
      <w:r w:rsidRPr="00854D35">
        <w:rPr>
          <w:rFonts w:ascii="Georgia" w:hAnsi="Georgia"/>
          <w:sz w:val="24"/>
          <w:szCs w:val="24"/>
        </w:rPr>
        <w:t xml:space="preserve">, </w:t>
      </w:r>
      <w:r>
        <w:rPr>
          <w:rFonts w:ascii="Georgia" w:hAnsi="Georgia"/>
          <w:sz w:val="24"/>
          <w:szCs w:val="24"/>
        </w:rPr>
        <w:t xml:space="preserve">your excellencies, </w:t>
      </w:r>
      <w:r w:rsidRPr="00854D35">
        <w:rPr>
          <w:rFonts w:ascii="Georgia" w:hAnsi="Georgia"/>
          <w:sz w:val="24"/>
          <w:szCs w:val="24"/>
        </w:rPr>
        <w:t xml:space="preserve">my delegation is not concerned that the Chamber would decline the request; indeed, it may well render the opinion notwithstanding </w:t>
      </w:r>
      <w:r w:rsidR="0090567A">
        <w:rPr>
          <w:rFonts w:ascii="Georgia" w:hAnsi="Georgia"/>
          <w:sz w:val="24"/>
          <w:szCs w:val="24"/>
        </w:rPr>
        <w:t>the questions</w:t>
      </w:r>
      <w:r w:rsidRPr="00854D35">
        <w:rPr>
          <w:rFonts w:ascii="Georgia" w:hAnsi="Georgia"/>
          <w:sz w:val="24"/>
          <w:szCs w:val="24"/>
        </w:rPr>
        <w:t xml:space="preserve"> </w:t>
      </w:r>
      <w:r>
        <w:rPr>
          <w:rFonts w:ascii="Georgia" w:hAnsi="Georgia"/>
          <w:sz w:val="24"/>
          <w:szCs w:val="24"/>
        </w:rPr>
        <w:t xml:space="preserve">seeming attempt to determine the obligation </w:t>
      </w:r>
      <w:r w:rsidRPr="00854D35">
        <w:rPr>
          <w:rFonts w:ascii="Georgia" w:hAnsi="Georgia"/>
          <w:sz w:val="24"/>
          <w:szCs w:val="24"/>
        </w:rPr>
        <w:t>of non</w:t>
      </w:r>
      <w:r w:rsidRPr="00854D35">
        <w:rPr>
          <w:rFonts w:ascii="Georgia" w:hAnsi="Georgia"/>
          <w:sz w:val="24"/>
          <w:szCs w:val="24"/>
        </w:rPr>
        <w:noBreakHyphen/>
        <w:t>party State</w:t>
      </w:r>
      <w:r>
        <w:rPr>
          <w:rFonts w:ascii="Georgia" w:hAnsi="Georgia"/>
          <w:sz w:val="24"/>
          <w:szCs w:val="24"/>
        </w:rPr>
        <w:t>s</w:t>
      </w:r>
      <w:r w:rsidRPr="00854D35">
        <w:rPr>
          <w:rFonts w:ascii="Georgia" w:hAnsi="Georgia"/>
          <w:sz w:val="24"/>
          <w:szCs w:val="24"/>
        </w:rPr>
        <w:t xml:space="preserve">, </w:t>
      </w:r>
      <w:r>
        <w:rPr>
          <w:rFonts w:ascii="Georgia" w:hAnsi="Georgia"/>
          <w:sz w:val="24"/>
          <w:szCs w:val="24"/>
        </w:rPr>
        <w:t xml:space="preserve">given </w:t>
      </w:r>
      <w:r w:rsidRPr="00854D35">
        <w:rPr>
          <w:rFonts w:ascii="Georgia" w:hAnsi="Georgia"/>
          <w:sz w:val="24"/>
          <w:szCs w:val="24"/>
        </w:rPr>
        <w:t>the jurisprudence of the I</w:t>
      </w:r>
      <w:r w:rsidR="00E90633">
        <w:rPr>
          <w:rFonts w:ascii="Georgia" w:hAnsi="Georgia"/>
          <w:sz w:val="24"/>
          <w:szCs w:val="24"/>
        </w:rPr>
        <w:t xml:space="preserve">nternational </w:t>
      </w:r>
      <w:r>
        <w:rPr>
          <w:rFonts w:ascii="Georgia" w:hAnsi="Georgia"/>
          <w:sz w:val="24"/>
          <w:szCs w:val="24"/>
        </w:rPr>
        <w:t>C</w:t>
      </w:r>
      <w:r w:rsidR="00E90633">
        <w:rPr>
          <w:rFonts w:ascii="Georgia" w:hAnsi="Georgia"/>
          <w:sz w:val="24"/>
          <w:szCs w:val="24"/>
        </w:rPr>
        <w:t xml:space="preserve">ourt of </w:t>
      </w:r>
      <w:r>
        <w:rPr>
          <w:rFonts w:ascii="Georgia" w:hAnsi="Georgia"/>
          <w:sz w:val="24"/>
          <w:szCs w:val="24"/>
        </w:rPr>
        <w:t>J</w:t>
      </w:r>
      <w:r w:rsidR="00E90633">
        <w:rPr>
          <w:rFonts w:ascii="Georgia" w:hAnsi="Georgia"/>
          <w:sz w:val="24"/>
          <w:szCs w:val="24"/>
        </w:rPr>
        <w:t>ustice</w:t>
      </w:r>
      <w:r w:rsidRPr="00854D35">
        <w:rPr>
          <w:rFonts w:ascii="Georgia" w:hAnsi="Georgia"/>
          <w:sz w:val="24"/>
          <w:szCs w:val="24"/>
        </w:rPr>
        <w:t xml:space="preserve"> on this point.</w:t>
      </w:r>
    </w:p>
    <w:p w14:paraId="36CC401B" w14:textId="77777777" w:rsidR="009D50F8" w:rsidRDefault="009D50F8" w:rsidP="009D50F8">
      <w:pPr>
        <w:jc w:val="both"/>
        <w:rPr>
          <w:rFonts w:ascii="Georgia" w:hAnsi="Georgia"/>
          <w:sz w:val="24"/>
          <w:szCs w:val="24"/>
        </w:rPr>
      </w:pPr>
      <w:r w:rsidRPr="00854D35">
        <w:rPr>
          <w:rFonts w:ascii="Georgia" w:hAnsi="Georgia"/>
          <w:sz w:val="24"/>
          <w:szCs w:val="24"/>
        </w:rPr>
        <w:t xml:space="preserve"> Our concern lies elsewhere: namely, how even a positive finding on that </w:t>
      </w:r>
      <w:r>
        <w:rPr>
          <w:rFonts w:ascii="Georgia" w:hAnsi="Georgia"/>
          <w:sz w:val="24"/>
          <w:szCs w:val="24"/>
        </w:rPr>
        <w:t xml:space="preserve">question or the entire draft questions </w:t>
      </w:r>
      <w:r w:rsidRPr="00854D35">
        <w:rPr>
          <w:rFonts w:ascii="Georgia" w:hAnsi="Georgia"/>
          <w:sz w:val="24"/>
          <w:szCs w:val="24"/>
        </w:rPr>
        <w:t xml:space="preserve">would advance the work of the Authority in relation to </w:t>
      </w:r>
      <w:r>
        <w:rPr>
          <w:rFonts w:ascii="Georgia" w:hAnsi="Georgia"/>
          <w:sz w:val="24"/>
          <w:szCs w:val="24"/>
        </w:rPr>
        <w:t xml:space="preserve">a </w:t>
      </w:r>
      <w:r w:rsidRPr="00854D35">
        <w:rPr>
          <w:rFonts w:ascii="Georgia" w:hAnsi="Georgia"/>
          <w:sz w:val="24"/>
          <w:szCs w:val="24"/>
        </w:rPr>
        <w:t>non</w:t>
      </w:r>
      <w:r w:rsidRPr="00854D35">
        <w:rPr>
          <w:rFonts w:ascii="Georgia" w:hAnsi="Georgia"/>
          <w:sz w:val="24"/>
          <w:szCs w:val="24"/>
        </w:rPr>
        <w:noBreakHyphen/>
        <w:t>party States, which may well assert the status of persistent objector</w:t>
      </w:r>
      <w:r>
        <w:rPr>
          <w:rFonts w:ascii="Georgia" w:hAnsi="Georgia"/>
          <w:sz w:val="24"/>
          <w:szCs w:val="24"/>
        </w:rPr>
        <w:t xml:space="preserve"> – a question </w:t>
      </w:r>
      <w:r w:rsidRPr="00854D35">
        <w:rPr>
          <w:rFonts w:ascii="Georgia" w:hAnsi="Georgia"/>
          <w:sz w:val="24"/>
          <w:szCs w:val="24"/>
        </w:rPr>
        <w:t>the Chamber would be unable to address in the absence of the non</w:t>
      </w:r>
      <w:r w:rsidRPr="00854D35">
        <w:rPr>
          <w:rFonts w:ascii="Georgia" w:hAnsi="Georgia"/>
          <w:sz w:val="24"/>
          <w:szCs w:val="24"/>
        </w:rPr>
        <w:noBreakHyphen/>
        <w:t>party State itself, as the determination of persistent objection is inherently fact</w:t>
      </w:r>
      <w:r w:rsidRPr="00854D35">
        <w:rPr>
          <w:rFonts w:ascii="Georgia" w:hAnsi="Georgia"/>
          <w:sz w:val="24"/>
          <w:szCs w:val="24"/>
        </w:rPr>
        <w:noBreakHyphen/>
        <w:t>specific and can only be made on an individual basis</w:t>
      </w:r>
      <w:r>
        <w:rPr>
          <w:rFonts w:ascii="Georgia" w:hAnsi="Georgia"/>
          <w:sz w:val="24"/>
          <w:szCs w:val="24"/>
        </w:rPr>
        <w:t>, in our view</w:t>
      </w:r>
      <w:r w:rsidRPr="00854D35">
        <w:rPr>
          <w:rFonts w:ascii="Georgia" w:hAnsi="Georgia"/>
          <w:sz w:val="24"/>
          <w:szCs w:val="24"/>
        </w:rPr>
        <w:t>.</w:t>
      </w:r>
    </w:p>
    <w:p w14:paraId="54C42772" w14:textId="77777777" w:rsidR="009D50F8" w:rsidRDefault="009D50F8" w:rsidP="009D50F8">
      <w:pPr>
        <w:jc w:val="both"/>
        <w:rPr>
          <w:rFonts w:ascii="Georgia" w:hAnsi="Georgia"/>
          <w:sz w:val="24"/>
          <w:szCs w:val="24"/>
        </w:rPr>
      </w:pPr>
      <w:proofErr w:type="gramStart"/>
      <w:r w:rsidRPr="00BB4919">
        <w:rPr>
          <w:rFonts w:ascii="Georgia" w:hAnsi="Georgia"/>
          <w:sz w:val="24"/>
          <w:szCs w:val="24"/>
        </w:rPr>
        <w:t>On the whole</w:t>
      </w:r>
      <w:proofErr w:type="gramEnd"/>
      <w:r w:rsidRPr="00BB4919">
        <w:rPr>
          <w:rFonts w:ascii="Georgia" w:hAnsi="Georgia"/>
          <w:sz w:val="24"/>
          <w:szCs w:val="24"/>
        </w:rPr>
        <w:t xml:space="preserve">, we </w:t>
      </w:r>
      <w:r>
        <w:rPr>
          <w:rFonts w:ascii="Georgia" w:hAnsi="Georgia"/>
          <w:sz w:val="24"/>
          <w:szCs w:val="24"/>
        </w:rPr>
        <w:t>are</w:t>
      </w:r>
      <w:r w:rsidRPr="00BB4919">
        <w:rPr>
          <w:rFonts w:ascii="Georgia" w:hAnsi="Georgia"/>
          <w:sz w:val="24"/>
          <w:szCs w:val="24"/>
        </w:rPr>
        <w:t xml:space="preserve"> firmly of the view that, if this request is made and </w:t>
      </w:r>
      <w:r>
        <w:rPr>
          <w:rFonts w:ascii="Georgia" w:hAnsi="Georgia"/>
          <w:sz w:val="24"/>
          <w:szCs w:val="24"/>
        </w:rPr>
        <w:t>the opinion is rendered</w:t>
      </w:r>
      <w:r w:rsidRPr="00BB4919">
        <w:rPr>
          <w:rFonts w:ascii="Georgia" w:hAnsi="Georgia"/>
          <w:sz w:val="24"/>
          <w:szCs w:val="24"/>
        </w:rPr>
        <w:t xml:space="preserve">, </w:t>
      </w:r>
      <w:r>
        <w:rPr>
          <w:rFonts w:ascii="Georgia" w:hAnsi="Georgia"/>
          <w:sz w:val="24"/>
          <w:szCs w:val="24"/>
        </w:rPr>
        <w:t>such is</w:t>
      </w:r>
      <w:r w:rsidRPr="00BB4919">
        <w:rPr>
          <w:rFonts w:ascii="Georgia" w:hAnsi="Georgia"/>
          <w:sz w:val="24"/>
          <w:szCs w:val="24"/>
        </w:rPr>
        <w:t xml:space="preserve"> unlikely to achieve its intended purpose and carries the </w:t>
      </w:r>
      <w:r>
        <w:rPr>
          <w:rFonts w:ascii="Georgia" w:hAnsi="Georgia"/>
          <w:sz w:val="24"/>
          <w:szCs w:val="24"/>
        </w:rPr>
        <w:t xml:space="preserve">risks of </w:t>
      </w:r>
      <w:r w:rsidRPr="00BB4919">
        <w:rPr>
          <w:rFonts w:ascii="Georgia" w:hAnsi="Georgia"/>
          <w:sz w:val="24"/>
          <w:szCs w:val="24"/>
        </w:rPr>
        <w:t xml:space="preserve">generating </w:t>
      </w:r>
      <w:r>
        <w:rPr>
          <w:rFonts w:ascii="Georgia" w:hAnsi="Georgia"/>
          <w:sz w:val="24"/>
          <w:szCs w:val="24"/>
        </w:rPr>
        <w:t xml:space="preserve">unintended but foreseeable complications. </w:t>
      </w:r>
    </w:p>
    <w:p w14:paraId="042A1FE0" w14:textId="77777777" w:rsidR="009D50F8" w:rsidRDefault="009D50F8" w:rsidP="009D50F8">
      <w:pPr>
        <w:jc w:val="both"/>
        <w:rPr>
          <w:rFonts w:ascii="Georgia" w:hAnsi="Georgia"/>
          <w:sz w:val="24"/>
          <w:szCs w:val="24"/>
        </w:rPr>
      </w:pPr>
      <w:r w:rsidRPr="00BB4919">
        <w:rPr>
          <w:rFonts w:ascii="Georgia" w:hAnsi="Georgia"/>
          <w:sz w:val="24"/>
          <w:szCs w:val="24"/>
        </w:rPr>
        <w:t>We would therefore urge the Authority to continue to pursue diplomatic solutions as the Convention steadily advances toward universality. In this regard, my delegation joins the Secretary</w:t>
      </w:r>
      <w:r w:rsidRPr="00BB4919">
        <w:rPr>
          <w:rFonts w:ascii="Georgia" w:hAnsi="Georgia"/>
          <w:sz w:val="24"/>
          <w:szCs w:val="24"/>
        </w:rPr>
        <w:noBreakHyphen/>
        <w:t>General in welcoming Cambodia and Kyrgyzstan into its fold.</w:t>
      </w:r>
    </w:p>
    <w:p w14:paraId="035F020F" w14:textId="724E8463" w:rsidR="004D74BC" w:rsidRDefault="004D74BC" w:rsidP="009D50F8">
      <w:pPr>
        <w:jc w:val="both"/>
        <w:rPr>
          <w:rFonts w:ascii="Georgia" w:hAnsi="Georgia"/>
          <w:sz w:val="24"/>
          <w:szCs w:val="24"/>
        </w:rPr>
      </w:pPr>
      <w:r>
        <w:rPr>
          <w:rFonts w:ascii="Georgia" w:hAnsi="Georgia"/>
          <w:sz w:val="24"/>
          <w:szCs w:val="24"/>
        </w:rPr>
        <w:t xml:space="preserve">We therefore join the call for the deferment of this </w:t>
      </w:r>
      <w:r w:rsidR="001E49FB">
        <w:rPr>
          <w:rFonts w:ascii="Georgia" w:hAnsi="Georgia"/>
          <w:sz w:val="24"/>
          <w:szCs w:val="24"/>
        </w:rPr>
        <w:t>agenda item</w:t>
      </w:r>
      <w:r>
        <w:rPr>
          <w:rFonts w:ascii="Georgia" w:hAnsi="Georgia"/>
          <w:sz w:val="24"/>
          <w:szCs w:val="24"/>
        </w:rPr>
        <w:t>.</w:t>
      </w:r>
    </w:p>
    <w:p w14:paraId="5F159796" w14:textId="77777777" w:rsidR="009D50F8" w:rsidRDefault="009D50F8" w:rsidP="009D50F8">
      <w:pPr>
        <w:jc w:val="both"/>
        <w:rPr>
          <w:rFonts w:ascii="Georgia" w:hAnsi="Georgia"/>
          <w:sz w:val="24"/>
          <w:szCs w:val="24"/>
        </w:rPr>
      </w:pPr>
      <w:r>
        <w:rPr>
          <w:rFonts w:ascii="Georgia" w:hAnsi="Georgia"/>
          <w:sz w:val="24"/>
          <w:szCs w:val="24"/>
        </w:rPr>
        <w:t xml:space="preserve">I thank you. </w:t>
      </w:r>
    </w:p>
    <w:p w14:paraId="731677A9" w14:textId="77777777" w:rsidR="00E2586B" w:rsidRDefault="00E2586B"/>
    <w:sectPr w:rsidR="00E2586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4191E"/>
    <w:multiLevelType w:val="multilevel"/>
    <w:tmpl w:val="85F6C540"/>
    <w:lvl w:ilvl="0">
      <w:start w:val="1"/>
      <w:numFmt w:val="lowerLetter"/>
      <w:lvlText w:val="(%1)"/>
      <w:lvlJc w:val="left"/>
      <w:pPr>
        <w:tabs>
          <w:tab w:val="num" w:pos="720"/>
        </w:tabs>
        <w:ind w:left="720" w:hanging="360"/>
      </w:pPr>
      <w:rPr>
        <w:rFonts w:ascii="Georgia" w:eastAsiaTheme="minorHAnsi" w:hAnsi="Georgia" w:cstheme="minorBid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85383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0F8"/>
    <w:rsid w:val="00010C3B"/>
    <w:rsid w:val="0015700C"/>
    <w:rsid w:val="001E49FB"/>
    <w:rsid w:val="002A4D5C"/>
    <w:rsid w:val="0037210A"/>
    <w:rsid w:val="004D74BC"/>
    <w:rsid w:val="005700CC"/>
    <w:rsid w:val="00585E94"/>
    <w:rsid w:val="00595FB7"/>
    <w:rsid w:val="006229FB"/>
    <w:rsid w:val="00737BB4"/>
    <w:rsid w:val="007760F5"/>
    <w:rsid w:val="00807FF5"/>
    <w:rsid w:val="008D68B6"/>
    <w:rsid w:val="008D7E34"/>
    <w:rsid w:val="0090567A"/>
    <w:rsid w:val="0092427A"/>
    <w:rsid w:val="009D50F8"/>
    <w:rsid w:val="00A645DA"/>
    <w:rsid w:val="00A71379"/>
    <w:rsid w:val="00AC0EBE"/>
    <w:rsid w:val="00C34758"/>
    <w:rsid w:val="00D30ED5"/>
    <w:rsid w:val="00D44770"/>
    <w:rsid w:val="00DE1682"/>
    <w:rsid w:val="00E2586B"/>
    <w:rsid w:val="00E90633"/>
    <w:rsid w:val="00ED50B3"/>
    <w:rsid w:val="00F22718"/>
    <w:rsid w:val="00FB02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B0CEC"/>
  <w15:chartTrackingRefBased/>
  <w15:docId w15:val="{B45779E5-3787-41C8-8F41-50550A95D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50F8"/>
  </w:style>
  <w:style w:type="paragraph" w:styleId="Heading1">
    <w:name w:val="heading 1"/>
    <w:basedOn w:val="Normal"/>
    <w:next w:val="Normal"/>
    <w:link w:val="Heading1Char"/>
    <w:uiPriority w:val="9"/>
    <w:qFormat/>
    <w:rsid w:val="009D50F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D50F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D50F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D50F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D50F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D50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50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50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50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50F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D50F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D50F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D50F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D50F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D50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50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50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50F8"/>
    <w:rPr>
      <w:rFonts w:eastAsiaTheme="majorEastAsia" w:cstheme="majorBidi"/>
      <w:color w:val="272727" w:themeColor="text1" w:themeTint="D8"/>
    </w:rPr>
  </w:style>
  <w:style w:type="paragraph" w:styleId="Title">
    <w:name w:val="Title"/>
    <w:basedOn w:val="Normal"/>
    <w:next w:val="Normal"/>
    <w:link w:val="TitleChar"/>
    <w:uiPriority w:val="10"/>
    <w:qFormat/>
    <w:rsid w:val="009D50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50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50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50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50F8"/>
    <w:pPr>
      <w:spacing w:before="160"/>
      <w:jc w:val="center"/>
    </w:pPr>
    <w:rPr>
      <w:i/>
      <w:iCs/>
      <w:color w:val="404040" w:themeColor="text1" w:themeTint="BF"/>
    </w:rPr>
  </w:style>
  <w:style w:type="character" w:customStyle="1" w:styleId="QuoteChar">
    <w:name w:val="Quote Char"/>
    <w:basedOn w:val="DefaultParagraphFont"/>
    <w:link w:val="Quote"/>
    <w:uiPriority w:val="29"/>
    <w:rsid w:val="009D50F8"/>
    <w:rPr>
      <w:i/>
      <w:iCs/>
      <w:color w:val="404040" w:themeColor="text1" w:themeTint="BF"/>
    </w:rPr>
  </w:style>
  <w:style w:type="paragraph" w:styleId="ListParagraph">
    <w:name w:val="List Paragraph"/>
    <w:basedOn w:val="Normal"/>
    <w:uiPriority w:val="34"/>
    <w:qFormat/>
    <w:rsid w:val="009D50F8"/>
    <w:pPr>
      <w:ind w:left="720"/>
      <w:contextualSpacing/>
    </w:pPr>
  </w:style>
  <w:style w:type="character" w:styleId="IntenseEmphasis">
    <w:name w:val="Intense Emphasis"/>
    <w:basedOn w:val="DefaultParagraphFont"/>
    <w:uiPriority w:val="21"/>
    <w:qFormat/>
    <w:rsid w:val="009D50F8"/>
    <w:rPr>
      <w:i/>
      <w:iCs/>
      <w:color w:val="2F5496" w:themeColor="accent1" w:themeShade="BF"/>
    </w:rPr>
  </w:style>
  <w:style w:type="paragraph" w:styleId="IntenseQuote">
    <w:name w:val="Intense Quote"/>
    <w:basedOn w:val="Normal"/>
    <w:next w:val="Normal"/>
    <w:link w:val="IntenseQuoteChar"/>
    <w:uiPriority w:val="30"/>
    <w:qFormat/>
    <w:rsid w:val="009D50F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D50F8"/>
    <w:rPr>
      <w:i/>
      <w:iCs/>
      <w:color w:val="2F5496" w:themeColor="accent1" w:themeShade="BF"/>
    </w:rPr>
  </w:style>
  <w:style w:type="character" w:styleId="IntenseReference">
    <w:name w:val="Intense Reference"/>
    <w:basedOn w:val="DefaultParagraphFont"/>
    <w:uiPriority w:val="32"/>
    <w:qFormat/>
    <w:rsid w:val="009D50F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1275</TotalTime>
  <Pages>2</Pages>
  <Words>696</Words>
  <Characters>3419</Characters>
  <Application>Microsoft Office Word</Application>
  <DocSecurity>0</DocSecurity>
  <Lines>79</Lines>
  <Paragraphs>24</Paragraphs>
  <ScaleCrop>false</ScaleCrop>
  <Company/>
  <LinksUpToDate>false</LinksUpToDate>
  <CharactersWithSpaces>4091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ogsaigbovo enabulele</dc:creator>
  <cp:keywords/>
  <dc:description/>
  <cp:lastModifiedBy>ogsaigbovo enabulele</cp:lastModifiedBy>
  <cp:revision>13</cp:revision>
  <cp:lastPrinted>2026-07-30T21:58:00Z</cp:lastPrinted>
  <dcterms:created xsi:type="dcterms:W3CDTF">2026-07-30T11:29:00Z</dcterms:created>
  <dcterms:modified xsi:type="dcterms:W3CDTF">2026-07-31T15:12:00Z</dcterms:modified>
</cp:coreProperties>
</file>