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75EF46" w14:textId="6FDABDA7" w:rsidR="002E325A" w:rsidRPr="00AD03D5" w:rsidRDefault="00D46A7B" w:rsidP="00AD03D5">
      <w:pPr>
        <w:widowControl w:val="0"/>
        <w:autoSpaceDE w:val="0"/>
        <w:autoSpaceDN w:val="0"/>
        <w:adjustRightInd w:val="0"/>
        <w:spacing w:before="1" w:after="0" w:line="150" w:lineRule="exact"/>
        <w:rPr>
          <w:rFonts w:ascii="Times New Roman" w:hAnsi="Times New Roman"/>
          <w:sz w:val="15"/>
          <w:szCs w:val="15"/>
        </w:rPr>
      </w:pPr>
      <w:bookmarkStart w:id="0" w:name="_Hlk210225269"/>
      <w:r>
        <w:rPr>
          <w:noProof/>
        </w:rPr>
        <mc:AlternateContent>
          <mc:Choice Requires="wps">
            <w:drawing>
              <wp:anchor distT="0" distB="0" distL="114300" distR="114300" simplePos="0" relativeHeight="251657728" behindDoc="1" locked="0" layoutInCell="0" allowOverlap="1" wp14:anchorId="171057D6" wp14:editId="66964166">
                <wp:simplePos x="0" y="0"/>
                <wp:positionH relativeFrom="page">
                  <wp:posOffset>908685</wp:posOffset>
                </wp:positionH>
                <wp:positionV relativeFrom="page">
                  <wp:posOffset>-1092835</wp:posOffset>
                </wp:positionV>
                <wp:extent cx="295910" cy="11205845"/>
                <wp:effectExtent l="0" t="0" r="0" b="0"/>
                <wp:wrapNone/>
                <wp:docPr id="17104364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11205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9B0E0" w14:textId="482B6232" w:rsidR="002E325A" w:rsidRDefault="00D46A7B">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8A36CB9" wp14:editId="3444A2EE">
                                  <wp:extent cx="295275" cy="11201400"/>
                                  <wp:effectExtent l="0" t="0" r="0" b="0"/>
                                  <wp:docPr id="3874039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r="1895" b="13455"/>
                                          <a:stretch>
                                            <a:fillRect/>
                                          </a:stretch>
                                        </pic:blipFill>
                                        <pic:spPr bwMode="auto">
                                          <a:xfrm>
                                            <a:off x="0" y="0"/>
                                            <a:ext cx="295275" cy="112014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71057D6" id="Rectangle 2" o:spid="_x0000_s1026" style="position:absolute;margin-left:71.55pt;margin-top:-86.05pt;width:23.3pt;height:882.35pt;z-index:-25165875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" o:allowincell="f" filled="f" stroked="f">
                <v:textbox style="mso-fit-shape-to-text:t" inset="0,0,0,0">
                  <w:txbxContent>
                    <w:p w14:paraId="28A9B0E0" w14:textId="482B6232" w:rsidR="002E325A" w:rsidRDefault="00D46A7B">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8A36CB9" wp14:editId="3444A2EE">
                            <wp:extent cx="295275" cy="11201400"/>
                            <wp:effectExtent l="0" t="0" r="0" b="0"/>
                            <wp:docPr id="3874039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r="1895" b="13455"/>
                                    <a:stretch>
                                      <a:fillRect/>
                                    </a:stretch>
                                  </pic:blipFill>
                                  <pic:spPr bwMode="auto">
                                    <a:xfrm>
                                      <a:off x="0" y="0"/>
                                      <a:ext cx="295275" cy="11201400"/>
                                    </a:xfrm>
                                    <a:prstGeom prst="rect">
                                      <a:avLst/>
                                    </a:prstGeom>
                                    <a:noFill/>
                                    <a:ln>
                                      <a:noFill/>
                                    </a:ln>
                                  </pic:spPr>
                                </pic:pic>
                              </a:graphicData>
                            </a:graphic>
                          </wp:inline>
                        </w:drawing>
                      </w:r>
                    </w:p>
                  </w:txbxContent>
                </v:textbox>
                <w10:wrap anchorx="page" anchory="page"/>
              </v:rect>
            </w:pict>
          </mc:Fallback>
        </mc:AlternateContent>
      </w:r>
    </w:p>
    <w:p w14:paraId="1BC51920" w14:textId="438E507C" w:rsidR="00ED4778" w:rsidRPr="00AD03D5" w:rsidRDefault="00062180" w:rsidP="00AD03D5">
      <w:pPr>
        <w:widowControl w:val="0"/>
        <w:autoSpaceDE w:val="0"/>
        <w:autoSpaceDN w:val="0"/>
        <w:adjustRightInd w:val="0"/>
        <w:spacing w:after="0" w:line="200" w:lineRule="exact"/>
        <w:rPr>
          <w:rFonts w:ascii="Times New Roman" w:hAnsi="Times New Roman"/>
          <w:color w:val="000000"/>
          <w:sz w:val="20"/>
          <w:szCs w:val="20"/>
          <w:lang w:val="en-US"/>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038ADD1E" w14:textId="371DC61E" w:rsidR="00252DE1" w:rsidRPr="001E73B2" w:rsidRDefault="00ED4778" w:rsidP="001E73B2">
      <w:pPr>
        <w:spacing w:after="0" w:line="278" w:lineRule="auto"/>
        <w:jc w:val="center"/>
        <w:rPr>
          <w:rFonts w:ascii="Merriweather Black" w:eastAsia="Aptos" w:hAnsi="Merriweather Black" w:cs="Aptos"/>
          <w:color w:val="000000" w:themeColor="text1"/>
          <w:kern w:val="2"/>
          <w:sz w:val="40"/>
          <w:szCs w:val="40"/>
          <w:u w:color="000000"/>
          <w:lang w:val="en-US"/>
        </w:rPr>
      </w:pPr>
      <w:r w:rsidRPr="00252DE1">
        <w:rPr>
          <w:rFonts w:ascii="Merriweather Black" w:eastAsia="Aptos" w:hAnsi="Merriweather Black" w:cs="Aptos"/>
          <w:color w:val="000000"/>
          <w:kern w:val="2"/>
          <w:sz w:val="36"/>
          <w:szCs w:val="36"/>
          <w:u w:color="000000"/>
          <w:lang w:val="en-US"/>
        </w:rPr>
        <w:t xml:space="preserve">       </w:t>
      </w:r>
      <w:r w:rsidR="001E73B2" w:rsidRPr="001E73B2">
        <w:rPr>
          <w:rFonts w:ascii="Merriweather Black" w:eastAsia="Aptos" w:hAnsi="Merriweather Black" w:cs="Aptos"/>
          <w:color w:val="000000" w:themeColor="text1"/>
          <w:kern w:val="2"/>
          <w:sz w:val="40"/>
          <w:szCs w:val="40"/>
          <w:u w:color="000000"/>
          <w:lang w:val="en-US"/>
        </w:rPr>
        <w:t>DECLARACIÓN</w:t>
      </w:r>
    </w:p>
    <w:p w14:paraId="3673D313" w14:textId="77777777" w:rsidR="001E73B2" w:rsidRPr="001E73B2" w:rsidRDefault="001E73B2" w:rsidP="001E73B2">
      <w:pPr>
        <w:spacing w:after="0" w:line="278" w:lineRule="auto"/>
        <w:jc w:val="center"/>
        <w:rPr>
          <w:rFonts w:ascii="Merriweather Black" w:eastAsia="Aptos" w:hAnsi="Merriweather Black" w:cs="Aptos"/>
          <w:b/>
          <w:bCs/>
          <w:color w:val="000000" w:themeColor="text1"/>
          <w:kern w:val="2"/>
          <w:sz w:val="40"/>
          <w:szCs w:val="40"/>
          <w:u w:color="000000"/>
          <w:lang w:val="en-US"/>
        </w:rPr>
      </w:pPr>
    </w:p>
    <w:p w14:paraId="06ABCBBA" w14:textId="74E19C3E" w:rsidR="00252DE1" w:rsidRPr="001E73B2" w:rsidRDefault="00252DE1" w:rsidP="00252DE1">
      <w:pPr>
        <w:spacing w:after="0" w:line="278" w:lineRule="auto"/>
        <w:jc w:val="center"/>
        <w:rPr>
          <w:rFonts w:ascii="Merriweather" w:eastAsia="Aptos" w:hAnsi="Merriweather" w:cs="Aptos"/>
          <w:b/>
          <w:bCs/>
          <w:color w:val="000000" w:themeColor="text1"/>
          <w:kern w:val="2"/>
          <w:sz w:val="40"/>
          <w:szCs w:val="40"/>
          <w:u w:color="000000"/>
          <w:lang w:val="en-US"/>
        </w:rPr>
      </w:pPr>
      <w:r w:rsidRPr="001E73B2">
        <w:rPr>
          <w:rFonts w:ascii="Merriweather Black" w:eastAsia="Aptos" w:hAnsi="Merriweather Black" w:cs="Aptos"/>
          <w:b/>
          <w:bCs/>
          <w:color w:val="000000" w:themeColor="text1"/>
          <w:kern w:val="2"/>
          <w:sz w:val="28"/>
          <w:szCs w:val="28"/>
          <w:u w:color="000000"/>
          <w:lang w:val="en-US"/>
        </w:rPr>
        <w:t xml:space="preserve">        </w:t>
      </w:r>
      <w:r w:rsidRPr="001E73B2">
        <w:rPr>
          <w:rFonts w:ascii="Merriweather Black" w:eastAsia="Aptos" w:hAnsi="Merriweather Black" w:cs="Aptos"/>
          <w:b/>
          <w:bCs/>
          <w:color w:val="000000" w:themeColor="text1"/>
          <w:kern w:val="2"/>
          <w:sz w:val="40"/>
          <w:szCs w:val="40"/>
          <w:u w:color="000000"/>
          <w:lang w:val="en-US"/>
        </w:rPr>
        <w:t xml:space="preserve">MR. </w:t>
      </w:r>
      <w:r w:rsidRPr="001E73B2">
        <w:rPr>
          <w:rFonts w:ascii="Merriweather" w:eastAsia="Aptos" w:hAnsi="Merriweather" w:cs="Aptos"/>
          <w:b/>
          <w:bCs/>
          <w:color w:val="000000" w:themeColor="text1"/>
          <w:kern w:val="2"/>
          <w:sz w:val="40"/>
          <w:szCs w:val="40"/>
          <w:u w:color="000000"/>
          <w:lang w:val="en-US"/>
        </w:rPr>
        <w:t xml:space="preserve">PAULO CANDEIA </w:t>
      </w:r>
    </w:p>
    <w:p w14:paraId="4E0784F5" w14:textId="35610603" w:rsidR="00210079" w:rsidRPr="007B45AC" w:rsidRDefault="00252DE1" w:rsidP="00210079">
      <w:pPr>
        <w:spacing w:after="0" w:line="278" w:lineRule="auto"/>
        <w:jc w:val="center"/>
        <w:rPr>
          <w:rFonts w:ascii="Merriweather" w:eastAsia="Aptos" w:hAnsi="Merriweather" w:cs="Aptos"/>
          <w:b/>
          <w:bCs/>
          <w:color w:val="EE0000"/>
          <w:kern w:val="2"/>
          <w:sz w:val="40"/>
          <w:szCs w:val="40"/>
          <w:u w:color="000000"/>
          <w:lang w:val="en-US"/>
        </w:rPr>
      </w:pPr>
      <w:r w:rsidRPr="007B45AC">
        <w:rPr>
          <w:rFonts w:ascii="Merriweather" w:eastAsia="Aptos" w:hAnsi="Merriweather" w:cs="Aptos"/>
          <w:b/>
          <w:bCs/>
          <w:color w:val="EE0000"/>
          <w:kern w:val="2"/>
          <w:sz w:val="40"/>
          <w:szCs w:val="40"/>
          <w:u w:color="000000"/>
          <w:lang w:val="en-US"/>
        </w:rPr>
        <w:t xml:space="preserve">        </w:t>
      </w:r>
    </w:p>
    <w:p w14:paraId="2638C183" w14:textId="77777777" w:rsidR="00210079" w:rsidRPr="00252DE1" w:rsidRDefault="00210079" w:rsidP="00210079">
      <w:pPr>
        <w:spacing w:after="0" w:line="278" w:lineRule="auto"/>
        <w:jc w:val="center"/>
        <w:rPr>
          <w:rFonts w:ascii="Merriweather" w:eastAsia="Aptos" w:hAnsi="Merriweather" w:cs="Arial"/>
          <w:b/>
          <w:bCs/>
          <w:kern w:val="2"/>
          <w:sz w:val="28"/>
          <w:szCs w:val="28"/>
          <w:lang w:val="en-US" w:eastAsia="en-US"/>
          <w14:ligatures w14:val="standardContextual"/>
        </w:rPr>
      </w:pPr>
    </w:p>
    <w:p w14:paraId="5C3C256D" w14:textId="3B3BD95B" w:rsidR="00A03CF6" w:rsidRPr="00252DE1" w:rsidRDefault="00A03CF6" w:rsidP="00A03CF6">
      <w:pPr>
        <w:spacing w:after="0" w:line="278" w:lineRule="auto"/>
        <w:jc w:val="center"/>
        <w:rPr>
          <w:rFonts w:ascii="Merriweather Black" w:eastAsia="Aptos" w:hAnsi="Merriweather Black" w:cs="Aptos"/>
          <w:b/>
          <w:bCs/>
          <w:color w:val="000000"/>
          <w:kern w:val="2"/>
          <w:sz w:val="28"/>
          <w:szCs w:val="28"/>
          <w:u w:color="000000"/>
          <w:lang w:val="en-US"/>
        </w:rPr>
      </w:pPr>
      <w:r w:rsidRPr="00252DE1">
        <w:rPr>
          <w:rFonts w:ascii="Merriweather Black" w:eastAsia="Aptos" w:hAnsi="Merriweather Black" w:cs="Aptos"/>
          <w:b/>
          <w:bCs/>
          <w:color w:val="000000"/>
          <w:kern w:val="2"/>
          <w:sz w:val="28"/>
          <w:szCs w:val="28"/>
          <w:u w:color="000000"/>
          <w:lang w:val="en-US"/>
        </w:rPr>
        <w:t xml:space="preserve">    </w:t>
      </w:r>
    </w:p>
    <w:p w14:paraId="0A74AC94" w14:textId="77777777" w:rsidR="00A03CF6" w:rsidRPr="00252DE1" w:rsidRDefault="00A03CF6" w:rsidP="00A03CF6">
      <w:pPr>
        <w:spacing w:after="0" w:line="278" w:lineRule="auto"/>
        <w:jc w:val="center"/>
        <w:rPr>
          <w:rFonts w:ascii="Merriweather Black" w:eastAsia="Aptos" w:hAnsi="Merriweather Black" w:cs="Aptos"/>
          <w:b/>
          <w:bCs/>
          <w:color w:val="000000"/>
          <w:kern w:val="2"/>
          <w:sz w:val="28"/>
          <w:szCs w:val="28"/>
          <w:u w:color="000000"/>
          <w:lang w:val="en-US"/>
        </w:rPr>
      </w:pPr>
    </w:p>
    <w:p w14:paraId="69D60F6C" w14:textId="3FBFB8AA" w:rsidR="00715FC1" w:rsidRPr="00E267E5" w:rsidRDefault="00715FC1" w:rsidP="00715FC1">
      <w:pPr>
        <w:spacing w:after="0"/>
        <w:jc w:val="center"/>
        <w:rPr>
          <w:rFonts w:ascii="Merriweather Black" w:eastAsia="Arial" w:hAnsi="Merriweather Black" w:cs="Arial"/>
          <w:b/>
          <w:bCs/>
          <w:sz w:val="28"/>
          <w:szCs w:val="28"/>
          <w:lang w:val="pt-BR" w:eastAsia="en-US"/>
        </w:rPr>
      </w:pPr>
      <w:r w:rsidRPr="00AC4A31">
        <w:rPr>
          <w:rFonts w:ascii="Merriweather Black" w:eastAsia="Arial" w:hAnsi="Merriweather Black" w:cs="Arial"/>
          <w:b/>
          <w:sz w:val="28"/>
          <w:szCs w:val="28"/>
          <w:lang w:val="en-US" w:eastAsia="en-US"/>
        </w:rPr>
        <w:t xml:space="preserve">       </w:t>
      </w:r>
      <w:r w:rsidR="008740FF">
        <w:rPr>
          <w:rFonts w:ascii="Merriweather Black" w:eastAsia="Arial" w:hAnsi="Merriweather Black" w:cs="Arial"/>
          <w:b/>
          <w:sz w:val="28"/>
          <w:szCs w:val="28"/>
          <w:lang w:val="pt-BR" w:eastAsia="en-US"/>
        </w:rPr>
        <w:t>Tema</w:t>
      </w:r>
      <w:r w:rsidRPr="00E267E5">
        <w:rPr>
          <w:rFonts w:ascii="Merriweather Black" w:eastAsia="Arial" w:hAnsi="Merriweather Black" w:cs="Arial"/>
          <w:b/>
          <w:sz w:val="28"/>
          <w:szCs w:val="28"/>
          <w:lang w:val="pt-BR" w:eastAsia="en-US"/>
        </w:rPr>
        <w:t xml:space="preserve"> </w:t>
      </w:r>
      <w:r w:rsidR="00E267E5" w:rsidRPr="00E267E5">
        <w:rPr>
          <w:rFonts w:ascii="Merriweather Black" w:eastAsia="Arial" w:hAnsi="Merriweather Black" w:cs="Arial"/>
          <w:b/>
          <w:bCs/>
          <w:sz w:val="28"/>
          <w:szCs w:val="28"/>
          <w:lang w:val="pt-BR" w:eastAsia="en-US"/>
        </w:rPr>
        <w:t>9</w:t>
      </w:r>
      <w:r w:rsidR="00847FB6" w:rsidRPr="00E267E5">
        <w:rPr>
          <w:rFonts w:ascii="Merriweather Black" w:eastAsia="Arial" w:hAnsi="Merriweather Black" w:cs="Arial"/>
          <w:b/>
          <w:bCs/>
          <w:sz w:val="28"/>
          <w:szCs w:val="28"/>
          <w:lang w:val="pt-BR" w:eastAsia="en-US"/>
        </w:rPr>
        <w:t xml:space="preserve">: </w:t>
      </w:r>
    </w:p>
    <w:p w14:paraId="2BBC511B" w14:textId="6D7E4317" w:rsidR="00E267E5" w:rsidRPr="00E267E5" w:rsidRDefault="00E267E5" w:rsidP="00E267E5">
      <w:pPr>
        <w:spacing w:after="0"/>
        <w:ind w:firstLine="851"/>
        <w:jc w:val="center"/>
        <w:rPr>
          <w:rFonts w:ascii="Merriweather Black" w:eastAsia="Arial" w:hAnsi="Merriweather Black" w:cs="Arial"/>
          <w:b/>
          <w:bCs/>
          <w:sz w:val="28"/>
          <w:szCs w:val="28"/>
          <w:lang w:val="pt-BR" w:eastAsia="en-US"/>
        </w:rPr>
      </w:pPr>
      <w:r w:rsidRPr="00E267E5">
        <w:rPr>
          <w:rFonts w:ascii="Merriweather Black" w:eastAsia="Arial" w:hAnsi="Merriweather Black" w:cs="Arial"/>
          <w:b/>
          <w:bCs/>
          <w:sz w:val="28"/>
          <w:szCs w:val="28"/>
          <w:lang w:val="pt-BR" w:eastAsia="en-US"/>
        </w:rPr>
        <w:t>Informe anual de</w:t>
      </w:r>
      <w:r w:rsidR="00DA310D">
        <w:rPr>
          <w:rFonts w:ascii="Merriweather Black" w:eastAsia="Arial" w:hAnsi="Merriweather Black" w:cs="Arial"/>
          <w:b/>
          <w:bCs/>
          <w:sz w:val="28"/>
          <w:szCs w:val="28"/>
          <w:lang w:val="pt-BR" w:eastAsia="en-US"/>
        </w:rPr>
        <w:t xml:space="preserve"> </w:t>
      </w:r>
      <w:proofErr w:type="spellStart"/>
      <w:r w:rsidRPr="00E267E5">
        <w:rPr>
          <w:rFonts w:ascii="Merriweather Black" w:eastAsia="Arial" w:hAnsi="Merriweather Black" w:cs="Arial"/>
          <w:b/>
          <w:bCs/>
          <w:sz w:val="28"/>
          <w:szCs w:val="28"/>
          <w:lang w:val="pt-BR" w:eastAsia="en-US"/>
        </w:rPr>
        <w:t>l</w:t>
      </w:r>
      <w:r w:rsidR="00DA310D">
        <w:rPr>
          <w:rFonts w:ascii="Merriweather Black" w:eastAsia="Arial" w:hAnsi="Merriweather Black" w:cs="Arial"/>
          <w:b/>
          <w:bCs/>
          <w:sz w:val="28"/>
          <w:szCs w:val="28"/>
          <w:lang w:val="pt-BR" w:eastAsia="en-US"/>
        </w:rPr>
        <w:t>a</w:t>
      </w:r>
      <w:proofErr w:type="spellEnd"/>
      <w:r w:rsidRPr="00E267E5">
        <w:rPr>
          <w:rFonts w:ascii="Merriweather Black" w:eastAsia="Arial" w:hAnsi="Merriweather Black" w:cs="Arial"/>
          <w:b/>
          <w:bCs/>
          <w:sz w:val="28"/>
          <w:szCs w:val="28"/>
          <w:lang w:val="pt-BR" w:eastAsia="en-US"/>
        </w:rPr>
        <w:t xml:space="preserve"> Secretari</w:t>
      </w:r>
      <w:r w:rsidR="00DA310D">
        <w:rPr>
          <w:rFonts w:ascii="Merriweather Black" w:eastAsia="Arial" w:hAnsi="Merriweather Black" w:cs="Arial"/>
          <w:b/>
          <w:bCs/>
          <w:sz w:val="28"/>
          <w:szCs w:val="28"/>
          <w:lang w:val="pt-BR" w:eastAsia="en-US"/>
        </w:rPr>
        <w:t>a</w:t>
      </w:r>
      <w:r w:rsidRPr="00E267E5">
        <w:rPr>
          <w:rFonts w:ascii="Merriweather Black" w:eastAsia="Arial" w:hAnsi="Merriweather Black" w:cs="Arial"/>
          <w:b/>
          <w:bCs/>
          <w:sz w:val="28"/>
          <w:szCs w:val="28"/>
          <w:lang w:val="pt-BR" w:eastAsia="en-US"/>
        </w:rPr>
        <w:t xml:space="preserve"> General conforme al artículo 166, </w:t>
      </w:r>
      <w:proofErr w:type="spellStart"/>
      <w:r w:rsidRPr="00E267E5">
        <w:rPr>
          <w:rFonts w:ascii="Merriweather Black" w:eastAsia="Arial" w:hAnsi="Merriweather Black" w:cs="Arial"/>
          <w:b/>
          <w:bCs/>
          <w:sz w:val="28"/>
          <w:szCs w:val="28"/>
          <w:lang w:val="pt-BR" w:eastAsia="en-US"/>
        </w:rPr>
        <w:t>párrafo</w:t>
      </w:r>
      <w:proofErr w:type="spellEnd"/>
      <w:r w:rsidRPr="00E267E5">
        <w:rPr>
          <w:rFonts w:ascii="Merriweather Black" w:eastAsia="Arial" w:hAnsi="Merriweather Black" w:cs="Arial"/>
          <w:b/>
          <w:bCs/>
          <w:sz w:val="28"/>
          <w:szCs w:val="28"/>
          <w:lang w:val="pt-BR" w:eastAsia="en-US"/>
        </w:rPr>
        <w:t xml:space="preserve"> 4, de </w:t>
      </w:r>
      <w:proofErr w:type="spellStart"/>
      <w:r w:rsidRPr="00E267E5">
        <w:rPr>
          <w:rFonts w:ascii="Merriweather Black" w:eastAsia="Arial" w:hAnsi="Merriweather Black" w:cs="Arial"/>
          <w:b/>
          <w:bCs/>
          <w:sz w:val="28"/>
          <w:szCs w:val="28"/>
          <w:lang w:val="pt-BR" w:eastAsia="en-US"/>
        </w:rPr>
        <w:t>la</w:t>
      </w:r>
      <w:proofErr w:type="spellEnd"/>
      <w:r w:rsidRPr="00E267E5">
        <w:rPr>
          <w:rFonts w:ascii="Merriweather Black" w:eastAsia="Arial" w:hAnsi="Merriweather Black" w:cs="Arial"/>
          <w:b/>
          <w:bCs/>
          <w:sz w:val="28"/>
          <w:szCs w:val="28"/>
          <w:lang w:val="pt-BR" w:eastAsia="en-US"/>
        </w:rPr>
        <w:t xml:space="preserve"> </w:t>
      </w:r>
      <w:proofErr w:type="spellStart"/>
      <w:r w:rsidRPr="00E267E5">
        <w:rPr>
          <w:rFonts w:ascii="Merriweather Black" w:eastAsia="Arial" w:hAnsi="Merriweather Black" w:cs="Arial"/>
          <w:b/>
          <w:bCs/>
          <w:sz w:val="28"/>
          <w:szCs w:val="28"/>
          <w:lang w:val="pt-BR" w:eastAsia="en-US"/>
        </w:rPr>
        <w:t>Convención</w:t>
      </w:r>
      <w:proofErr w:type="spellEnd"/>
      <w:r w:rsidRPr="00E267E5">
        <w:rPr>
          <w:rFonts w:ascii="Merriweather Black" w:eastAsia="Arial" w:hAnsi="Merriweather Black" w:cs="Arial"/>
          <w:b/>
          <w:bCs/>
          <w:sz w:val="28"/>
          <w:szCs w:val="28"/>
          <w:lang w:val="pt-BR" w:eastAsia="en-US"/>
        </w:rPr>
        <w:t xml:space="preserve"> </w:t>
      </w:r>
    </w:p>
    <w:p w14:paraId="2E26C71C" w14:textId="52DD055D" w:rsidR="005E3D9C" w:rsidRPr="00AC4A31" w:rsidRDefault="005E3D9C" w:rsidP="005E3D9C">
      <w:pPr>
        <w:spacing w:after="0"/>
        <w:jc w:val="center"/>
        <w:rPr>
          <w:rFonts w:ascii="Merriweather Black" w:eastAsia="Arial" w:hAnsi="Merriweather Black" w:cs="Arial"/>
          <w:b/>
          <w:sz w:val="28"/>
          <w:szCs w:val="28"/>
          <w:lang w:val="pt-BR" w:eastAsia="en-US"/>
        </w:rPr>
      </w:pPr>
    </w:p>
    <w:p w14:paraId="040659E0" w14:textId="77777777" w:rsidR="005E3D9C" w:rsidRPr="00AC4A31" w:rsidRDefault="005E3D9C" w:rsidP="005E3D9C">
      <w:pPr>
        <w:jc w:val="both"/>
        <w:rPr>
          <w:rFonts w:ascii="Arial" w:eastAsia="Arial" w:hAnsi="Arial" w:cs="Arial"/>
          <w:sz w:val="28"/>
          <w:szCs w:val="28"/>
          <w:lang w:val="pt-BR" w:eastAsia="en-US"/>
        </w:rPr>
      </w:pPr>
    </w:p>
    <w:p w14:paraId="19F698A7" w14:textId="564C82CA" w:rsidR="0062252C" w:rsidRPr="00252DE1" w:rsidRDefault="00E267E5" w:rsidP="00ED4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Merriweather Black" w:hAnsi="Merriweather Black"/>
          <w:b/>
          <w:i/>
          <w:sz w:val="24"/>
          <w:szCs w:val="24"/>
          <w:lang w:val="en-US"/>
        </w:rPr>
      </w:pPr>
      <w:r>
        <w:rPr>
          <w:rFonts w:ascii="Merriweather" w:eastAsia="Arial Unicode MS" w:hAnsi="Merriweather"/>
          <w:b/>
          <w:bCs/>
          <w:sz w:val="24"/>
          <w:szCs w:val="24"/>
          <w:lang w:val="en-US" w:eastAsia="en-US"/>
        </w:rPr>
        <w:t>Kingston</w:t>
      </w:r>
      <w:r w:rsidR="005B4AB0" w:rsidRPr="00252DE1">
        <w:rPr>
          <w:rFonts w:ascii="Merriweather" w:eastAsia="Arial Unicode MS" w:hAnsi="Merriweather"/>
          <w:b/>
          <w:bCs/>
          <w:sz w:val="24"/>
          <w:szCs w:val="24"/>
          <w:lang w:val="en-US" w:eastAsia="en-US"/>
        </w:rPr>
        <w:t xml:space="preserve">, </w:t>
      </w:r>
      <w:r>
        <w:rPr>
          <w:rFonts w:ascii="Merriweather" w:eastAsia="Arial Unicode MS" w:hAnsi="Merriweather"/>
          <w:b/>
          <w:bCs/>
          <w:sz w:val="24"/>
          <w:szCs w:val="24"/>
          <w:lang w:val="en-US" w:eastAsia="en-US"/>
        </w:rPr>
        <w:t>Julio</w:t>
      </w:r>
      <w:r w:rsidR="005B4AB0" w:rsidRPr="00252DE1">
        <w:rPr>
          <w:rFonts w:ascii="Merriweather" w:eastAsia="Arial Unicode MS" w:hAnsi="Merriweather"/>
          <w:b/>
          <w:bCs/>
          <w:sz w:val="24"/>
          <w:szCs w:val="24"/>
          <w:lang w:val="en-US" w:eastAsia="en-US"/>
        </w:rPr>
        <w:t xml:space="preserve"> 202</w:t>
      </w:r>
      <w:r>
        <w:rPr>
          <w:rFonts w:ascii="Merriweather" w:eastAsia="Arial Unicode MS" w:hAnsi="Merriweather"/>
          <w:b/>
          <w:bCs/>
          <w:sz w:val="24"/>
          <w:szCs w:val="24"/>
          <w:lang w:val="en-US" w:eastAsia="en-US"/>
        </w:rPr>
        <w:t>6</w:t>
      </w:r>
    </w:p>
    <w:p w14:paraId="18AA1E0D" w14:textId="244AF717" w:rsidR="00B8317C" w:rsidRPr="00252DE1" w:rsidRDefault="00B8317C" w:rsidP="0062252C">
      <w:pPr>
        <w:spacing w:after="0" w:line="259" w:lineRule="auto"/>
        <w:ind w:left="96" w:right="36"/>
        <w:jc w:val="center"/>
        <w:rPr>
          <w:rFonts w:ascii="Merriweather" w:hAnsi="Merriweather"/>
          <w:b/>
          <w:i/>
          <w:sz w:val="24"/>
          <w:szCs w:val="24"/>
          <w:lang w:val="en-US" w:eastAsia="en-US"/>
        </w:rPr>
      </w:pPr>
    </w:p>
    <w:p w14:paraId="1B54CE13" w14:textId="77777777" w:rsidR="0081065F" w:rsidRDefault="0081065F" w:rsidP="00AD03D5">
      <w:pPr>
        <w:widowControl w:val="0"/>
        <w:autoSpaceDE w:val="0"/>
        <w:autoSpaceDN w:val="0"/>
        <w:spacing w:after="160" w:line="259" w:lineRule="auto"/>
        <w:rPr>
          <w:rFonts w:ascii="Merriweather" w:hAnsi="Merriweather"/>
          <w:b/>
          <w:bCs/>
          <w:sz w:val="24"/>
          <w:szCs w:val="24"/>
          <w:lang w:val="en-US"/>
        </w:rPr>
      </w:pPr>
    </w:p>
    <w:bookmarkEnd w:id="0"/>
    <w:p w14:paraId="455E93C4" w14:textId="549F6E1B" w:rsidR="001E73B2" w:rsidRPr="001E73B2" w:rsidRDefault="001E73B2" w:rsidP="001E73B2">
      <w:pPr>
        <w:widowControl w:val="0"/>
        <w:autoSpaceDE w:val="0"/>
        <w:autoSpaceDN w:val="0"/>
        <w:spacing w:after="160" w:line="259" w:lineRule="auto"/>
        <w:ind w:firstLine="720"/>
        <w:jc w:val="center"/>
        <w:rPr>
          <w:rFonts w:ascii="Merriweather" w:hAnsi="Merriweather"/>
          <w:i/>
          <w:sz w:val="24"/>
          <w:szCs w:val="24"/>
          <w:u w:val="single"/>
          <w:lang w:val="pt-BR" w:eastAsia="en-US"/>
        </w:rPr>
      </w:pPr>
      <w:r w:rsidRPr="001E73B2">
        <w:rPr>
          <w:rFonts w:ascii="Merriweather" w:hAnsi="Merriweather"/>
          <w:i/>
          <w:sz w:val="24"/>
          <w:szCs w:val="24"/>
          <w:u w:val="single"/>
          <w:lang w:val="pt-BR" w:eastAsia="en-US"/>
        </w:rPr>
        <w:t xml:space="preserve">Por favor, </w:t>
      </w:r>
      <w:proofErr w:type="spellStart"/>
      <w:r w:rsidRPr="001E73B2">
        <w:rPr>
          <w:rFonts w:ascii="Merriweather" w:hAnsi="Merriweather"/>
          <w:i/>
          <w:sz w:val="24"/>
          <w:szCs w:val="24"/>
          <w:u w:val="single"/>
          <w:lang w:val="pt-BR" w:eastAsia="en-US"/>
        </w:rPr>
        <w:t>compruébelo</w:t>
      </w:r>
      <w:proofErr w:type="spellEnd"/>
      <w:r w:rsidRPr="001E73B2">
        <w:rPr>
          <w:rFonts w:ascii="Merriweather" w:hAnsi="Merriweather"/>
          <w:i/>
          <w:sz w:val="24"/>
          <w:szCs w:val="24"/>
          <w:u w:val="single"/>
          <w:lang w:val="pt-BR" w:eastAsia="en-US"/>
        </w:rPr>
        <w:t xml:space="preserve"> </w:t>
      </w:r>
      <w:proofErr w:type="spellStart"/>
      <w:r w:rsidRPr="001E73B2">
        <w:rPr>
          <w:rFonts w:ascii="Merriweather" w:hAnsi="Merriweather"/>
          <w:i/>
          <w:sz w:val="24"/>
          <w:szCs w:val="24"/>
          <w:u w:val="single"/>
          <w:lang w:val="pt-BR" w:eastAsia="en-US"/>
        </w:rPr>
        <w:t>con</w:t>
      </w:r>
      <w:proofErr w:type="spellEnd"/>
      <w:r w:rsidRPr="001E73B2">
        <w:rPr>
          <w:rFonts w:ascii="Merriweather" w:hAnsi="Merriweather"/>
          <w:i/>
          <w:sz w:val="24"/>
          <w:szCs w:val="24"/>
          <w:u w:val="single"/>
          <w:lang w:val="pt-BR" w:eastAsia="en-US"/>
        </w:rPr>
        <w:t xml:space="preserve"> </w:t>
      </w:r>
      <w:proofErr w:type="spellStart"/>
      <w:r w:rsidRPr="001E73B2">
        <w:rPr>
          <w:rFonts w:ascii="Merriweather" w:hAnsi="Merriweather"/>
          <w:i/>
          <w:sz w:val="24"/>
          <w:szCs w:val="24"/>
          <w:u w:val="single"/>
          <w:lang w:val="pt-BR" w:eastAsia="en-US"/>
        </w:rPr>
        <w:t>la</w:t>
      </w:r>
      <w:proofErr w:type="spellEnd"/>
      <w:r w:rsidRPr="001E73B2">
        <w:rPr>
          <w:rFonts w:ascii="Merriweather" w:hAnsi="Merriweather"/>
          <w:i/>
          <w:sz w:val="24"/>
          <w:szCs w:val="24"/>
          <w:u w:val="single"/>
          <w:lang w:val="pt-BR" w:eastAsia="en-US"/>
        </w:rPr>
        <w:t xml:space="preserve"> entrega</w:t>
      </w:r>
    </w:p>
    <w:p w14:paraId="27291E36" w14:textId="5857ACC7" w:rsidR="00B25FB5" w:rsidRPr="001E73B2" w:rsidRDefault="00B25FB5" w:rsidP="00AD03D5">
      <w:pPr>
        <w:widowControl w:val="0"/>
        <w:autoSpaceDE w:val="0"/>
        <w:autoSpaceDN w:val="0"/>
        <w:spacing w:after="160" w:line="259" w:lineRule="auto"/>
        <w:jc w:val="center"/>
        <w:rPr>
          <w:rFonts w:ascii="Merriweather" w:hAnsi="Merriweather"/>
          <w:i/>
          <w:color w:val="EE0000"/>
          <w:sz w:val="28"/>
          <w:szCs w:val="28"/>
          <w:u w:val="single"/>
          <w:lang w:val="pt-BR" w:eastAsia="en-US"/>
        </w:rPr>
      </w:pPr>
    </w:p>
    <w:p w14:paraId="6C51429D" w14:textId="77777777" w:rsidR="005E3D9C" w:rsidRPr="001E73B2" w:rsidRDefault="005E3D9C" w:rsidP="005E3D9C">
      <w:pPr>
        <w:jc w:val="both"/>
        <w:rPr>
          <w:rFonts w:ascii="Merriweather" w:eastAsia="Arial" w:hAnsi="Merriweather" w:cs="Arial"/>
          <w:b/>
          <w:bCs/>
          <w:sz w:val="28"/>
          <w:szCs w:val="28"/>
          <w:lang w:val="pt-BR" w:eastAsia="en-US"/>
        </w:rPr>
      </w:pPr>
    </w:p>
    <w:p w14:paraId="178D411D" w14:textId="6EF9036E" w:rsidR="0086590D" w:rsidRPr="001E73B2" w:rsidRDefault="00AD03D5" w:rsidP="00AD03D5">
      <w:pPr>
        <w:tabs>
          <w:tab w:val="left" w:pos="2012"/>
        </w:tabs>
        <w:ind w:firstLine="720"/>
        <w:rPr>
          <w:rFonts w:ascii="Merriweather" w:hAnsi="Merriweather"/>
          <w:sz w:val="24"/>
          <w:szCs w:val="24"/>
          <w:lang w:val="pt-BR" w:eastAsia="en-US"/>
        </w:rPr>
      </w:pPr>
      <w:r w:rsidRPr="001E73B2">
        <w:rPr>
          <w:rFonts w:ascii="Merriweather" w:hAnsi="Merriweather"/>
          <w:sz w:val="24"/>
          <w:szCs w:val="24"/>
          <w:lang w:val="pt-BR" w:eastAsia="en-US"/>
        </w:rPr>
        <w:tab/>
      </w:r>
    </w:p>
    <w:p w14:paraId="1C3E735D" w14:textId="77777777" w:rsidR="00AD03D5" w:rsidRPr="001E73B2" w:rsidRDefault="00AD03D5" w:rsidP="00AD03D5">
      <w:pPr>
        <w:tabs>
          <w:tab w:val="left" w:pos="2012"/>
        </w:tabs>
        <w:ind w:firstLine="720"/>
        <w:rPr>
          <w:rFonts w:ascii="Merriweather" w:hAnsi="Merriweather"/>
          <w:sz w:val="24"/>
          <w:szCs w:val="24"/>
          <w:lang w:val="pt-BR" w:eastAsia="en-US"/>
        </w:rPr>
      </w:pPr>
    </w:p>
    <w:p w14:paraId="7D107C12" w14:textId="77777777" w:rsidR="00AD03D5" w:rsidRPr="001E73B2" w:rsidRDefault="00AD03D5" w:rsidP="00AD03D5">
      <w:pPr>
        <w:tabs>
          <w:tab w:val="left" w:pos="2012"/>
        </w:tabs>
        <w:ind w:firstLine="720"/>
        <w:rPr>
          <w:rFonts w:ascii="Merriweather" w:hAnsi="Merriweather"/>
          <w:sz w:val="24"/>
          <w:szCs w:val="24"/>
          <w:lang w:val="pt-BR" w:eastAsia="en-US"/>
        </w:rPr>
      </w:pPr>
    </w:p>
    <w:p w14:paraId="223159F4" w14:textId="0601F880" w:rsidR="00AD03D5" w:rsidRPr="001E73B2" w:rsidRDefault="00AC4A31" w:rsidP="00506BCC">
      <w:pPr>
        <w:tabs>
          <w:tab w:val="left" w:pos="3621"/>
        </w:tabs>
        <w:rPr>
          <w:rFonts w:ascii="Merriweather" w:hAnsi="Merriweather"/>
          <w:sz w:val="24"/>
          <w:szCs w:val="24"/>
          <w:lang w:val="pt-BR" w:eastAsia="en-US"/>
        </w:rPr>
      </w:pPr>
      <w:r w:rsidRPr="001E73B2">
        <w:rPr>
          <w:rFonts w:ascii="Merriweather" w:hAnsi="Merriweather"/>
          <w:sz w:val="24"/>
          <w:szCs w:val="24"/>
          <w:lang w:val="pt-BR" w:eastAsia="en-US"/>
        </w:rPr>
        <w:tab/>
      </w:r>
    </w:p>
    <w:p w14:paraId="1E8E991A" w14:textId="77777777" w:rsidR="00AD03D5" w:rsidRPr="00AD03D5" w:rsidRDefault="00AD03D5" w:rsidP="001E73B2">
      <w:pPr>
        <w:pStyle w:val="p1"/>
        <w:spacing w:line="276" w:lineRule="auto"/>
        <w:ind w:left="720"/>
        <w:jc w:val="both"/>
        <w:rPr>
          <w:rFonts w:ascii="Merriweather" w:hAnsi="Merriweather"/>
          <w:b/>
          <w:bCs/>
          <w:sz w:val="24"/>
          <w:szCs w:val="24"/>
          <w:lang w:val="es-ES"/>
        </w:rPr>
      </w:pPr>
      <w:r w:rsidRPr="00AD03D5">
        <w:rPr>
          <w:rStyle w:val="s1"/>
          <w:rFonts w:ascii="Merriweather" w:hAnsi="Merriweather"/>
          <w:b/>
          <w:bCs/>
          <w:sz w:val="24"/>
          <w:szCs w:val="24"/>
          <w:lang w:val="es-ES"/>
        </w:rPr>
        <w:lastRenderedPageBreak/>
        <w:t xml:space="preserve">Señor </w:t>
      </w:r>
      <w:proofErr w:type="gramStart"/>
      <w:r w:rsidRPr="00AD03D5">
        <w:rPr>
          <w:rStyle w:val="s1"/>
          <w:rFonts w:ascii="Merriweather" w:hAnsi="Merriweather"/>
          <w:b/>
          <w:bCs/>
          <w:sz w:val="24"/>
          <w:szCs w:val="24"/>
          <w:lang w:val="es-ES"/>
        </w:rPr>
        <w:t>Presidente</w:t>
      </w:r>
      <w:proofErr w:type="gramEnd"/>
      <w:r w:rsidRPr="00AD03D5">
        <w:rPr>
          <w:rStyle w:val="s1"/>
          <w:rFonts w:ascii="Merriweather" w:hAnsi="Merriweather"/>
          <w:b/>
          <w:bCs/>
          <w:sz w:val="24"/>
          <w:szCs w:val="24"/>
          <w:lang w:val="es-ES"/>
        </w:rPr>
        <w:t>,</w:t>
      </w:r>
    </w:p>
    <w:p w14:paraId="5F9441ED" w14:textId="77777777" w:rsidR="00AD03D5" w:rsidRPr="00B73F1E" w:rsidRDefault="00AD03D5" w:rsidP="00C32CA0">
      <w:pPr>
        <w:pStyle w:val="p1"/>
        <w:spacing w:line="276" w:lineRule="auto"/>
        <w:ind w:left="720"/>
        <w:jc w:val="both"/>
        <w:rPr>
          <w:rStyle w:val="s1"/>
          <w:rFonts w:ascii="Merriweather" w:hAnsi="Merriweather"/>
          <w:sz w:val="24"/>
          <w:szCs w:val="24"/>
          <w:lang w:val="es-ES"/>
        </w:rPr>
      </w:pPr>
      <w:r w:rsidRPr="00B73F1E">
        <w:rPr>
          <w:rStyle w:val="s1"/>
          <w:rFonts w:ascii="Merriweather" w:hAnsi="Merriweather"/>
          <w:sz w:val="24"/>
          <w:szCs w:val="24"/>
          <w:lang w:val="es-ES"/>
        </w:rPr>
        <w:t xml:space="preserve">Es un gran honor que Angola toma la palabra por primera vez en esta sesión. </w:t>
      </w:r>
    </w:p>
    <w:p w14:paraId="55B21CE1" w14:textId="7FE579A2" w:rsidR="00AD03D5" w:rsidRPr="00B73F1E" w:rsidRDefault="00AD03D5" w:rsidP="00C32CA0">
      <w:pPr>
        <w:pStyle w:val="p1"/>
        <w:spacing w:line="276" w:lineRule="auto"/>
        <w:ind w:left="720"/>
        <w:jc w:val="both"/>
        <w:rPr>
          <w:rFonts w:ascii="Merriweather" w:hAnsi="Merriweather"/>
          <w:sz w:val="24"/>
          <w:szCs w:val="24"/>
          <w:lang w:val="es-ES"/>
        </w:rPr>
      </w:pPr>
      <w:r w:rsidRPr="00B73F1E">
        <w:rPr>
          <w:rStyle w:val="s1"/>
          <w:rFonts w:ascii="Merriweather" w:hAnsi="Merriweather"/>
          <w:sz w:val="24"/>
          <w:szCs w:val="24"/>
          <w:lang w:val="es-ES"/>
        </w:rPr>
        <w:t>Permítanos, ante todo, felicitarle y a</w:t>
      </w:r>
      <w:r w:rsidR="001716D0">
        <w:rPr>
          <w:rStyle w:val="s1"/>
          <w:rFonts w:ascii="Merriweather" w:hAnsi="Merriweather"/>
          <w:sz w:val="24"/>
          <w:szCs w:val="24"/>
          <w:lang w:val="es-ES"/>
        </w:rPr>
        <w:t xml:space="preserve"> </w:t>
      </w:r>
      <w:r w:rsidRPr="00B73F1E">
        <w:rPr>
          <w:rStyle w:val="s1"/>
          <w:rFonts w:ascii="Merriweather" w:hAnsi="Merriweather"/>
          <w:sz w:val="24"/>
          <w:szCs w:val="24"/>
          <w:lang w:val="es-ES"/>
        </w:rPr>
        <w:t>l</w:t>
      </w:r>
      <w:r w:rsidR="001716D0">
        <w:rPr>
          <w:rStyle w:val="s1"/>
          <w:rFonts w:ascii="Merriweather" w:hAnsi="Merriweather"/>
          <w:sz w:val="24"/>
          <w:szCs w:val="24"/>
          <w:lang w:val="es-ES"/>
        </w:rPr>
        <w:t>os</w:t>
      </w:r>
      <w:r w:rsidRPr="00B73F1E">
        <w:rPr>
          <w:rStyle w:val="s1"/>
          <w:rFonts w:ascii="Merriweather" w:hAnsi="Merriweather"/>
          <w:sz w:val="24"/>
          <w:szCs w:val="24"/>
          <w:lang w:val="es-ES"/>
        </w:rPr>
        <w:t xml:space="preserve"> </w:t>
      </w:r>
      <w:r w:rsidR="001716D0" w:rsidRPr="00B73F1E">
        <w:rPr>
          <w:rStyle w:val="s1"/>
          <w:rFonts w:ascii="Merriweather" w:hAnsi="Merriweather"/>
          <w:sz w:val="24"/>
          <w:szCs w:val="24"/>
          <w:lang w:val="es-ES"/>
        </w:rPr>
        <w:t>vicepresidentes</w:t>
      </w:r>
      <w:r w:rsidRPr="00B73F1E">
        <w:rPr>
          <w:rStyle w:val="s1"/>
          <w:rFonts w:ascii="Merriweather" w:hAnsi="Merriweather"/>
          <w:sz w:val="24"/>
          <w:szCs w:val="24"/>
          <w:lang w:val="es-ES"/>
        </w:rPr>
        <w:t xml:space="preserve"> por su</w:t>
      </w:r>
      <w:r w:rsidR="001716D0">
        <w:rPr>
          <w:rStyle w:val="s1"/>
          <w:rFonts w:ascii="Merriweather" w:hAnsi="Merriweather"/>
          <w:sz w:val="24"/>
          <w:szCs w:val="24"/>
          <w:lang w:val="es-ES"/>
        </w:rPr>
        <w:t>s</w:t>
      </w:r>
      <w:r w:rsidRPr="00B73F1E">
        <w:rPr>
          <w:rStyle w:val="s1"/>
          <w:rFonts w:ascii="Merriweather" w:hAnsi="Merriweather"/>
          <w:sz w:val="24"/>
          <w:szCs w:val="24"/>
          <w:lang w:val="es-ES"/>
        </w:rPr>
        <w:t xml:space="preserve"> </w:t>
      </w:r>
      <w:r w:rsidR="001716D0" w:rsidRPr="00B73F1E">
        <w:rPr>
          <w:rStyle w:val="s1"/>
          <w:rFonts w:ascii="Merriweather" w:hAnsi="Merriweather"/>
          <w:sz w:val="24"/>
          <w:szCs w:val="24"/>
          <w:lang w:val="es-ES"/>
        </w:rPr>
        <w:t>eleccion</w:t>
      </w:r>
      <w:r w:rsidR="001716D0">
        <w:rPr>
          <w:rStyle w:val="s1"/>
          <w:rFonts w:ascii="Merriweather" w:hAnsi="Merriweather"/>
          <w:sz w:val="24"/>
          <w:szCs w:val="24"/>
          <w:lang w:val="es-ES"/>
        </w:rPr>
        <w:t>es</w:t>
      </w:r>
      <w:r w:rsidRPr="00B73F1E">
        <w:rPr>
          <w:rStyle w:val="s1"/>
          <w:rFonts w:ascii="Merriweather" w:hAnsi="Merriweather"/>
          <w:sz w:val="24"/>
          <w:szCs w:val="24"/>
          <w:lang w:val="es-ES"/>
        </w:rPr>
        <w:t xml:space="preserve"> </w:t>
      </w:r>
      <w:r w:rsidR="001716D0">
        <w:rPr>
          <w:rStyle w:val="s1"/>
          <w:rFonts w:ascii="Merriweather" w:hAnsi="Merriweather"/>
          <w:sz w:val="24"/>
          <w:szCs w:val="24"/>
          <w:lang w:val="es-ES"/>
        </w:rPr>
        <w:t xml:space="preserve">y </w:t>
      </w:r>
      <w:r w:rsidRPr="00B73F1E">
        <w:rPr>
          <w:rStyle w:val="s1"/>
          <w:rFonts w:ascii="Merriweather" w:hAnsi="Merriweather"/>
          <w:sz w:val="24"/>
          <w:szCs w:val="24"/>
          <w:lang w:val="es-ES"/>
        </w:rPr>
        <w:t>asegurándoles nuestro total apoyo durante este periodo de trabajo.</w:t>
      </w:r>
    </w:p>
    <w:p w14:paraId="2D0AC047" w14:textId="77777777" w:rsidR="00AD03D5" w:rsidRPr="004633AC" w:rsidRDefault="00AD03D5" w:rsidP="00C32CA0">
      <w:pPr>
        <w:pStyle w:val="p1"/>
        <w:spacing w:line="276" w:lineRule="auto"/>
        <w:ind w:left="720"/>
        <w:jc w:val="both"/>
        <w:rPr>
          <w:rFonts w:ascii="Merriweather" w:hAnsi="Merriweather"/>
          <w:sz w:val="24"/>
          <w:szCs w:val="24"/>
          <w:lang w:val="es-ES"/>
        </w:rPr>
      </w:pPr>
      <w:r w:rsidRPr="00B73F1E">
        <w:rPr>
          <w:rStyle w:val="s1"/>
          <w:rFonts w:ascii="Merriweather" w:hAnsi="Merriweather"/>
          <w:sz w:val="24"/>
          <w:szCs w:val="24"/>
          <w:lang w:val="es-ES"/>
        </w:rPr>
        <w:t>Angola se une a la declaración presentada por el Grupo de Estados Africanos y desea, en su calidad nacional, hacer las siguientes observaciones</w:t>
      </w:r>
    </w:p>
    <w:p w14:paraId="107F23C9" w14:textId="77777777" w:rsidR="00AD03D5" w:rsidRDefault="00AD03D5" w:rsidP="00C32CA0">
      <w:pPr>
        <w:pStyle w:val="PargrafodaLista"/>
        <w:spacing w:after="0" w:line="276" w:lineRule="auto"/>
        <w:contextualSpacing/>
        <w:jc w:val="both"/>
        <w:rPr>
          <w:rFonts w:ascii="Merriweather" w:hAnsi="Merriweather"/>
          <w:lang w:val="es-ES"/>
        </w:rPr>
      </w:pPr>
      <w:r w:rsidRPr="00B73F1E">
        <w:rPr>
          <w:rFonts w:ascii="Merriweather" w:hAnsi="Merriweather"/>
          <w:lang w:val="es-ES"/>
        </w:rPr>
        <w:t xml:space="preserve">Como estado costero africano, con una extensa costa atlántica y una agenda nacional vinculada a la economía azul, Angola sigue con especial atención los debates sobre las regulaciones para la explotación de recursos minerales en la Zona. </w:t>
      </w:r>
    </w:p>
    <w:p w14:paraId="788C8E23" w14:textId="77777777" w:rsidR="00AD03D5" w:rsidRPr="00B73F1E" w:rsidRDefault="00AD03D5" w:rsidP="00AD03D5">
      <w:pPr>
        <w:jc w:val="both"/>
        <w:rPr>
          <w:rFonts w:ascii="Merriweather" w:hAnsi="Merriweather"/>
          <w:lang w:val="es-ES"/>
        </w:rPr>
      </w:pPr>
    </w:p>
    <w:p w14:paraId="4335D6CA" w14:textId="77777777" w:rsidR="00AD03D5" w:rsidRDefault="00AD03D5" w:rsidP="00C32CA0">
      <w:pPr>
        <w:pStyle w:val="PargrafodaLista"/>
        <w:spacing w:after="0" w:line="276" w:lineRule="auto"/>
        <w:contextualSpacing/>
        <w:jc w:val="both"/>
        <w:rPr>
          <w:rFonts w:ascii="Merriweather" w:hAnsi="Merriweather"/>
          <w:lang w:val="es-ES"/>
        </w:rPr>
      </w:pPr>
      <w:r w:rsidRPr="00B73F1E">
        <w:rPr>
          <w:rFonts w:ascii="Merriweather" w:hAnsi="Merriweather"/>
          <w:lang w:val="es-ES"/>
        </w:rPr>
        <w:t xml:space="preserve">Nuestro interés es claro: garantizar que cualquier </w:t>
      </w:r>
      <w:r w:rsidRPr="00C32CA0">
        <w:rPr>
          <w:rFonts w:ascii="Merriweather" w:hAnsi="Merriweather"/>
          <w:lang w:val="es-ES"/>
        </w:rPr>
        <w:t>régimen</w:t>
      </w:r>
      <w:r w:rsidRPr="00B73F1E">
        <w:rPr>
          <w:rFonts w:ascii="Merriweather" w:hAnsi="Merriweather"/>
          <w:lang w:val="es-ES"/>
        </w:rPr>
        <w:t xml:space="preserve"> futuro de </w:t>
      </w:r>
      <w:r w:rsidRPr="00C32CA0">
        <w:rPr>
          <w:rFonts w:ascii="Merriweather" w:hAnsi="Merriweather"/>
          <w:lang w:val="es-ES"/>
        </w:rPr>
        <w:t>explotación</w:t>
      </w:r>
      <w:r w:rsidRPr="00B73F1E">
        <w:rPr>
          <w:rFonts w:ascii="Merriweather" w:hAnsi="Merriweather"/>
          <w:lang w:val="es-ES"/>
        </w:rPr>
        <w:t xml:space="preserve"> sea transparente, predecible y equilibrado, pero también justo para los países en desarrollo. </w:t>
      </w:r>
    </w:p>
    <w:p w14:paraId="037DE9D0" w14:textId="77777777" w:rsidR="00AD03D5" w:rsidRPr="00B73F1E" w:rsidRDefault="00AD03D5" w:rsidP="00AD03D5">
      <w:pPr>
        <w:jc w:val="both"/>
        <w:rPr>
          <w:rFonts w:ascii="Merriweather" w:hAnsi="Merriweather"/>
          <w:lang w:val="es-ES"/>
        </w:rPr>
      </w:pPr>
    </w:p>
    <w:p w14:paraId="107F8FA8" w14:textId="77777777" w:rsidR="00AD03D5" w:rsidRPr="004633AC" w:rsidRDefault="00AD03D5" w:rsidP="00C32CA0">
      <w:pPr>
        <w:pStyle w:val="PargrafodaLista"/>
        <w:spacing w:after="0" w:line="276" w:lineRule="auto"/>
        <w:contextualSpacing/>
        <w:jc w:val="both"/>
        <w:rPr>
          <w:rFonts w:ascii="Merriweather" w:hAnsi="Merriweather"/>
          <w:lang w:val="es-ES"/>
        </w:rPr>
      </w:pPr>
      <w:r w:rsidRPr="00B73F1E">
        <w:rPr>
          <w:rFonts w:ascii="Merriweather" w:hAnsi="Merriweather"/>
          <w:lang w:val="es-ES"/>
        </w:rPr>
        <w:t xml:space="preserve">La transición de la </w:t>
      </w:r>
      <w:r w:rsidRPr="00C32CA0">
        <w:rPr>
          <w:rFonts w:ascii="Merriweather" w:hAnsi="Merriweather"/>
          <w:lang w:val="es-ES"/>
        </w:rPr>
        <w:t>explotación</w:t>
      </w:r>
      <w:r w:rsidRPr="00B73F1E">
        <w:rPr>
          <w:rFonts w:ascii="Merriweather" w:hAnsi="Merriweather"/>
          <w:lang w:val="es-ES"/>
        </w:rPr>
        <w:t xml:space="preserve"> a la eventual </w:t>
      </w:r>
      <w:r w:rsidRPr="00C32CA0">
        <w:rPr>
          <w:rFonts w:ascii="Merriweather" w:hAnsi="Merriweather"/>
          <w:lang w:val="es-ES"/>
        </w:rPr>
        <w:t>explotación</w:t>
      </w:r>
      <w:r w:rsidRPr="00B73F1E">
        <w:rPr>
          <w:rFonts w:ascii="Merriweather" w:hAnsi="Merriweather"/>
          <w:lang w:val="es-ES"/>
        </w:rPr>
        <w:t xml:space="preserve"> comercial no debe crear nuevas desigualdades tecnológicas, financieras o científicas; al contrario, debería abrir oportunidades reales de participación para estados como Angola.</w:t>
      </w:r>
    </w:p>
    <w:p w14:paraId="08B6D143" w14:textId="77777777" w:rsidR="00AD03D5" w:rsidRPr="00B73F1E" w:rsidRDefault="00AD03D5" w:rsidP="00AD03D5">
      <w:pPr>
        <w:jc w:val="both"/>
        <w:rPr>
          <w:rFonts w:ascii="Merriweather" w:hAnsi="Merriweather"/>
          <w:lang w:val="es-ES"/>
        </w:rPr>
      </w:pPr>
    </w:p>
    <w:p w14:paraId="793FFD6D" w14:textId="77777777" w:rsidR="00945B93" w:rsidRDefault="00AD03D5" w:rsidP="00C32CA0">
      <w:pPr>
        <w:pStyle w:val="PargrafodaLista"/>
        <w:spacing w:after="0" w:line="276" w:lineRule="auto"/>
        <w:contextualSpacing/>
        <w:jc w:val="both"/>
        <w:rPr>
          <w:rFonts w:ascii="Merriweather" w:hAnsi="Merriweather"/>
          <w:lang w:val="es-ES"/>
        </w:rPr>
      </w:pPr>
      <w:r w:rsidRPr="00B73F1E">
        <w:rPr>
          <w:rFonts w:ascii="Merriweather" w:hAnsi="Merriweather"/>
          <w:lang w:val="es-ES"/>
        </w:rPr>
        <w:t xml:space="preserve">En este sentido, Angola otorga gran importancia al fortalecimiento de capacidades, la transferencia de conocimientos y el acceso a datos científicos. </w:t>
      </w:r>
    </w:p>
    <w:p w14:paraId="26EA25A0" w14:textId="77777777" w:rsidR="00945B93" w:rsidRPr="00945B93" w:rsidRDefault="00945B93" w:rsidP="00945B93">
      <w:pPr>
        <w:pStyle w:val="PargrafodaLista"/>
        <w:rPr>
          <w:rFonts w:ascii="Merriweather" w:hAnsi="Merriweather"/>
          <w:lang w:val="es-ES"/>
        </w:rPr>
      </w:pPr>
    </w:p>
    <w:p w14:paraId="6886B7C7" w14:textId="5B30C69B" w:rsidR="00AD03D5" w:rsidRDefault="00AD03D5" w:rsidP="00C32CA0">
      <w:pPr>
        <w:pStyle w:val="PargrafodaLista"/>
        <w:spacing w:after="0" w:line="276" w:lineRule="auto"/>
        <w:contextualSpacing/>
        <w:jc w:val="both"/>
        <w:rPr>
          <w:rFonts w:ascii="Merriweather" w:hAnsi="Merriweather"/>
          <w:lang w:val="es-ES"/>
        </w:rPr>
      </w:pPr>
      <w:r w:rsidRPr="00B73F1E">
        <w:rPr>
          <w:rFonts w:ascii="Merriweather" w:hAnsi="Merriweather"/>
          <w:lang w:val="es-ES"/>
        </w:rPr>
        <w:t xml:space="preserve">Programas como </w:t>
      </w:r>
      <w:r w:rsidRPr="00C32CA0">
        <w:rPr>
          <w:rFonts w:ascii="Merriweather" w:hAnsi="Merriweather"/>
          <w:lang w:val="es-ES"/>
        </w:rPr>
        <w:t>Deep Dive</w:t>
      </w:r>
      <w:r w:rsidRPr="00B73F1E">
        <w:rPr>
          <w:rFonts w:ascii="Merriweather" w:hAnsi="Merriweather"/>
          <w:lang w:val="es-ES"/>
        </w:rPr>
        <w:t xml:space="preserve">, la Academia Africana de Diplomacia en Aguas Profundas, oportunidades de formación ofrecidas por contratistas y redes de antiguos beneficiarios deberían fortalecerse y orientarse hacia resultados concretos. </w:t>
      </w:r>
    </w:p>
    <w:p w14:paraId="13452F3A" w14:textId="77777777" w:rsidR="00AD03D5" w:rsidRPr="00B73F1E" w:rsidRDefault="00AD03D5" w:rsidP="00AD03D5">
      <w:pPr>
        <w:pStyle w:val="PargrafodaLista"/>
        <w:spacing w:line="276" w:lineRule="auto"/>
        <w:jc w:val="both"/>
        <w:rPr>
          <w:rFonts w:ascii="Merriweather" w:hAnsi="Merriweather"/>
          <w:lang w:val="es-ES"/>
        </w:rPr>
      </w:pPr>
    </w:p>
    <w:p w14:paraId="6031870E" w14:textId="77777777" w:rsidR="00AD03D5" w:rsidRDefault="00AD03D5" w:rsidP="00C32CA0">
      <w:pPr>
        <w:pStyle w:val="PargrafodaLista"/>
        <w:spacing w:after="0" w:line="276" w:lineRule="auto"/>
        <w:contextualSpacing/>
        <w:jc w:val="both"/>
        <w:rPr>
          <w:rFonts w:ascii="Merriweather" w:hAnsi="Merriweather"/>
          <w:lang w:val="es-ES"/>
        </w:rPr>
      </w:pPr>
      <w:r w:rsidRPr="00B73F1E">
        <w:rPr>
          <w:rFonts w:ascii="Merriweather" w:hAnsi="Merriweather"/>
          <w:lang w:val="es-ES"/>
        </w:rPr>
        <w:t>Para Angola, es esencial formar al personal nacional en las áreas del derecho del mar, geología marina, biología de ecosistemas profundos, evaluación del impacto ambiental, tecnologías oceánicas y negociación internacional.</w:t>
      </w:r>
    </w:p>
    <w:p w14:paraId="67170CC2" w14:textId="77777777" w:rsidR="00AD03D5" w:rsidRPr="00B73F1E" w:rsidRDefault="00AD03D5" w:rsidP="00AD03D5">
      <w:pPr>
        <w:jc w:val="both"/>
        <w:rPr>
          <w:rFonts w:ascii="Merriweather" w:hAnsi="Merriweather"/>
          <w:lang w:val="es-ES"/>
        </w:rPr>
      </w:pPr>
    </w:p>
    <w:p w14:paraId="7A516529" w14:textId="77777777" w:rsidR="00AD03D5" w:rsidRDefault="00AD03D5" w:rsidP="00C32CA0">
      <w:pPr>
        <w:pStyle w:val="PargrafodaLista"/>
        <w:spacing w:after="0" w:line="276" w:lineRule="auto"/>
        <w:contextualSpacing/>
        <w:jc w:val="both"/>
        <w:rPr>
          <w:rFonts w:ascii="Merriweather" w:hAnsi="Merriweather"/>
          <w:lang w:val="es-ES"/>
        </w:rPr>
      </w:pPr>
      <w:r w:rsidRPr="00B73F1E">
        <w:rPr>
          <w:rFonts w:ascii="Merriweather" w:hAnsi="Merriweather"/>
          <w:lang w:val="es-ES"/>
        </w:rPr>
        <w:lastRenderedPageBreak/>
        <w:t xml:space="preserve">Angola también considera prioritario que la ciencia marina esté en el centro de las decisiones. La base de datos DeepData, los planes regionales de gestión ambiental, los estudios de impacto acumulativo y las iniciativas de biobancos en aguas profundas son herramientas importantes para que los estados en desarrollo no sean solo observadores, sino participantes informados y activos. </w:t>
      </w:r>
    </w:p>
    <w:p w14:paraId="1FA2CB4F" w14:textId="77777777" w:rsidR="00AD03D5" w:rsidRPr="00B73F1E" w:rsidRDefault="00AD03D5" w:rsidP="00AD03D5">
      <w:pPr>
        <w:jc w:val="both"/>
        <w:rPr>
          <w:rFonts w:ascii="Merriweather" w:hAnsi="Merriweather"/>
          <w:lang w:val="es-ES"/>
        </w:rPr>
      </w:pPr>
    </w:p>
    <w:p w14:paraId="435E6174" w14:textId="77777777" w:rsidR="00AD03D5" w:rsidRDefault="00AD03D5" w:rsidP="00C32CA0">
      <w:pPr>
        <w:pStyle w:val="PargrafodaLista"/>
        <w:spacing w:after="0" w:line="276" w:lineRule="auto"/>
        <w:contextualSpacing/>
        <w:jc w:val="both"/>
        <w:rPr>
          <w:rFonts w:ascii="Merriweather" w:hAnsi="Merriweather"/>
          <w:lang w:val="es-ES"/>
        </w:rPr>
      </w:pPr>
      <w:r w:rsidRPr="00B73F1E">
        <w:rPr>
          <w:rFonts w:ascii="Merriweather" w:hAnsi="Merriweather"/>
          <w:lang w:val="es-ES"/>
        </w:rPr>
        <w:t xml:space="preserve">Argumentamos que el acceso equitativo a la información científica debe ser una condición para </w:t>
      </w:r>
      <w:r w:rsidRPr="007D728C">
        <w:rPr>
          <w:rFonts w:ascii="Merriweather" w:hAnsi="Merriweather"/>
          <w:b/>
          <w:bCs/>
          <w:lang w:val="es-ES"/>
        </w:rPr>
        <w:t>una</w:t>
      </w:r>
      <w:r w:rsidRPr="00B73F1E">
        <w:rPr>
          <w:rFonts w:ascii="Merriweather" w:hAnsi="Merriweather"/>
          <w:lang w:val="es-ES"/>
        </w:rPr>
        <w:t xml:space="preserve"> gobernanza verdaderamente inclusiva del Área.</w:t>
      </w:r>
    </w:p>
    <w:p w14:paraId="16CD6B1F" w14:textId="77777777" w:rsidR="00AD03D5" w:rsidRPr="00B73F1E" w:rsidRDefault="00AD03D5" w:rsidP="00AD03D5">
      <w:pPr>
        <w:jc w:val="both"/>
        <w:rPr>
          <w:rFonts w:ascii="Merriweather" w:hAnsi="Merriweather"/>
          <w:lang w:val="es-ES"/>
        </w:rPr>
      </w:pPr>
    </w:p>
    <w:p w14:paraId="61933EC7" w14:textId="77777777" w:rsidR="00AD03D5" w:rsidRPr="00C32CA0" w:rsidRDefault="00AD03D5" w:rsidP="00C32CA0">
      <w:pPr>
        <w:pStyle w:val="PargrafodaLista"/>
        <w:spacing w:after="0" w:line="276" w:lineRule="auto"/>
        <w:contextualSpacing/>
        <w:jc w:val="both"/>
        <w:rPr>
          <w:rFonts w:ascii="Merriweather" w:hAnsi="Merriweather"/>
          <w:lang w:val="es-ES"/>
        </w:rPr>
      </w:pPr>
      <w:r w:rsidRPr="00C32CA0">
        <w:rPr>
          <w:rFonts w:ascii="Merriweather" w:hAnsi="Merriweather"/>
          <w:lang w:val="es-ES"/>
        </w:rPr>
        <w:t xml:space="preserve">Al mismo tiempo, Angola subraya que la protección del entorno marino debe seguir siendo una prioridad central. El desarrollo económico, incluido el sector de los recursos minerales marinos, debe ser compatible con la preservación de los ecosistemas, la aplicación del principio de precaución y la evaluación rigurosa de los impactos medioambientales. </w:t>
      </w:r>
    </w:p>
    <w:p w14:paraId="68DC532C" w14:textId="77777777" w:rsidR="00AD03D5" w:rsidRPr="00B73F1E" w:rsidRDefault="00AD03D5" w:rsidP="00AD03D5">
      <w:pPr>
        <w:jc w:val="both"/>
        <w:rPr>
          <w:rFonts w:ascii="Merriweather" w:hAnsi="Merriweather"/>
          <w:lang w:val="es-ES"/>
        </w:rPr>
      </w:pPr>
    </w:p>
    <w:p w14:paraId="676FBAFD" w14:textId="77777777" w:rsidR="00AD03D5" w:rsidRDefault="00AD03D5" w:rsidP="00C32CA0">
      <w:pPr>
        <w:pStyle w:val="PargrafodaLista"/>
        <w:spacing w:after="0" w:line="276" w:lineRule="auto"/>
        <w:contextualSpacing/>
        <w:jc w:val="both"/>
        <w:rPr>
          <w:rFonts w:ascii="Merriweather" w:hAnsi="Merriweather"/>
          <w:lang w:val="es-ES"/>
        </w:rPr>
      </w:pPr>
      <w:r w:rsidRPr="00B73F1E">
        <w:rPr>
          <w:rFonts w:ascii="Merriweather" w:hAnsi="Merriweather"/>
          <w:lang w:val="es-ES"/>
        </w:rPr>
        <w:t>Para nuestro país, la sostenibilidad no es un obstáculo para el desarrollo; Es la condición para que el desarrollo sea duradero, responsable y beneficioso para las futuras generaciones.</w:t>
      </w:r>
    </w:p>
    <w:p w14:paraId="44656D5A" w14:textId="77777777" w:rsidR="00AD03D5" w:rsidRPr="00B73F1E" w:rsidRDefault="00AD03D5" w:rsidP="00AD03D5">
      <w:pPr>
        <w:jc w:val="both"/>
        <w:rPr>
          <w:rFonts w:ascii="Merriweather" w:hAnsi="Merriweather"/>
          <w:lang w:val="es-ES"/>
        </w:rPr>
      </w:pPr>
    </w:p>
    <w:p w14:paraId="0220EFB0" w14:textId="77777777" w:rsidR="00AD03D5" w:rsidRDefault="00AD03D5" w:rsidP="00C32CA0">
      <w:pPr>
        <w:pStyle w:val="PargrafodaLista"/>
        <w:spacing w:after="0" w:line="276" w:lineRule="auto"/>
        <w:contextualSpacing/>
        <w:jc w:val="both"/>
        <w:rPr>
          <w:rFonts w:ascii="Merriweather" w:hAnsi="Merriweather"/>
          <w:lang w:val="es-ES"/>
        </w:rPr>
      </w:pPr>
      <w:r w:rsidRPr="00B73F1E">
        <w:rPr>
          <w:rFonts w:ascii="Merriweather" w:hAnsi="Merriweather"/>
          <w:lang w:val="es-ES"/>
        </w:rPr>
        <w:t xml:space="preserve">Angola también anima a la Autoridad a garantizar que los mecanismos de </w:t>
      </w:r>
      <w:r w:rsidRPr="009E0299">
        <w:rPr>
          <w:rFonts w:ascii="Merriweather" w:hAnsi="Merriweather"/>
          <w:lang w:val="es-ES"/>
        </w:rPr>
        <w:t>reparto</w:t>
      </w:r>
      <w:r w:rsidRPr="007D728C">
        <w:rPr>
          <w:rFonts w:ascii="Merriweather" w:hAnsi="Merriweather"/>
          <w:b/>
          <w:bCs/>
          <w:lang w:val="es-ES"/>
        </w:rPr>
        <w:t xml:space="preserve"> </w:t>
      </w:r>
      <w:r w:rsidRPr="00B73F1E">
        <w:rPr>
          <w:rFonts w:ascii="Merriweather" w:hAnsi="Merriweather"/>
          <w:lang w:val="es-ES"/>
        </w:rPr>
        <w:t xml:space="preserve">de beneficios, incluido el futuro Fondo Común del Patrimonio, tengan en cuenta las necesidades específicas de los países africanos, los estados costeros en desarrollo y los países con capacidades científicas y tecnológicas que aún se están consolidando. </w:t>
      </w:r>
    </w:p>
    <w:p w14:paraId="4497EC2F" w14:textId="77777777" w:rsidR="00AD03D5" w:rsidRPr="004633AC" w:rsidRDefault="00AD03D5" w:rsidP="00AD03D5">
      <w:pPr>
        <w:jc w:val="both"/>
        <w:rPr>
          <w:rFonts w:ascii="Merriweather" w:hAnsi="Merriweather"/>
          <w:lang w:val="es-ES"/>
        </w:rPr>
      </w:pPr>
    </w:p>
    <w:p w14:paraId="134C983A" w14:textId="77777777" w:rsidR="00AD03D5" w:rsidRDefault="00AD03D5" w:rsidP="00C32CA0">
      <w:pPr>
        <w:pStyle w:val="PargrafodaLista"/>
        <w:spacing w:after="0" w:line="276" w:lineRule="auto"/>
        <w:contextualSpacing/>
        <w:jc w:val="both"/>
        <w:rPr>
          <w:rFonts w:ascii="Merriweather" w:hAnsi="Merriweather"/>
          <w:lang w:val="es-ES"/>
        </w:rPr>
      </w:pPr>
      <w:r w:rsidRPr="00B73F1E">
        <w:rPr>
          <w:rFonts w:ascii="Merriweather" w:hAnsi="Merriweather"/>
          <w:lang w:val="es-ES"/>
        </w:rPr>
        <w:t>Una gobernanza justa del Área debe traducirse en beneficios concretos: formación, tecnología, investigación, participación institucional y oportunidades para las nuevas generaciones.</w:t>
      </w:r>
    </w:p>
    <w:p w14:paraId="7C78A8AE" w14:textId="77777777" w:rsidR="00AD03D5" w:rsidRPr="00B73F1E" w:rsidRDefault="00AD03D5" w:rsidP="00AD03D5">
      <w:pPr>
        <w:jc w:val="both"/>
        <w:rPr>
          <w:rFonts w:ascii="Merriweather" w:hAnsi="Merriweather"/>
          <w:lang w:val="es-ES"/>
        </w:rPr>
      </w:pPr>
    </w:p>
    <w:p w14:paraId="3BEC2395" w14:textId="77777777" w:rsidR="00AD03D5" w:rsidRDefault="00AD03D5" w:rsidP="00C32CA0">
      <w:pPr>
        <w:pStyle w:val="PargrafodaLista"/>
        <w:spacing w:after="0" w:line="276" w:lineRule="auto"/>
        <w:contextualSpacing/>
        <w:jc w:val="both"/>
        <w:rPr>
          <w:rFonts w:ascii="Merriweather" w:hAnsi="Merriweather"/>
          <w:lang w:val="es-ES"/>
        </w:rPr>
      </w:pPr>
      <w:r w:rsidRPr="00B73F1E">
        <w:rPr>
          <w:rFonts w:ascii="Merriweather" w:hAnsi="Merriweather"/>
          <w:b/>
          <w:bCs/>
          <w:lang w:val="es-ES"/>
        </w:rPr>
        <w:t>Para concluir,</w:t>
      </w:r>
      <w:r w:rsidRPr="00B73F1E">
        <w:rPr>
          <w:rFonts w:ascii="Merriweather" w:hAnsi="Merriweather"/>
          <w:lang w:val="es-ES"/>
        </w:rPr>
        <w:t xml:space="preserve"> Angola reafirma su compromiso con </w:t>
      </w:r>
      <w:r w:rsidRPr="00C32CA0">
        <w:rPr>
          <w:rFonts w:ascii="Merriweather" w:hAnsi="Merriweather"/>
          <w:lang w:val="es-ES"/>
        </w:rPr>
        <w:t>una</w:t>
      </w:r>
      <w:r w:rsidRPr="00B73F1E">
        <w:rPr>
          <w:rFonts w:ascii="Merriweather" w:hAnsi="Merriweather"/>
          <w:lang w:val="es-ES"/>
        </w:rPr>
        <w:t xml:space="preserve"> Autoridad Internacional de los Fondos Marinos </w:t>
      </w:r>
      <w:r w:rsidRPr="00C32CA0">
        <w:rPr>
          <w:rFonts w:ascii="Merriweather" w:hAnsi="Merriweather"/>
          <w:lang w:val="es-ES"/>
        </w:rPr>
        <w:t>fuerte</w:t>
      </w:r>
      <w:r w:rsidRPr="00B73F1E">
        <w:rPr>
          <w:rFonts w:ascii="Merriweather" w:hAnsi="Merriweather"/>
          <w:lang w:val="es-ES"/>
        </w:rPr>
        <w:t xml:space="preserve">, transparente e inclusiva. </w:t>
      </w:r>
    </w:p>
    <w:p w14:paraId="4216C504" w14:textId="77777777" w:rsidR="00E528EF" w:rsidRDefault="00E528EF" w:rsidP="00E528EF">
      <w:pPr>
        <w:jc w:val="both"/>
        <w:rPr>
          <w:rFonts w:ascii="Merriweather" w:hAnsi="Merriweather"/>
          <w:b/>
          <w:bCs/>
          <w:lang w:val="es-ES"/>
        </w:rPr>
      </w:pPr>
    </w:p>
    <w:p w14:paraId="2C846B2F" w14:textId="46E108AE" w:rsidR="00AD03D5" w:rsidRPr="00E528EF" w:rsidRDefault="00AD03D5" w:rsidP="00E528EF">
      <w:pPr>
        <w:ind w:left="720"/>
        <w:jc w:val="both"/>
        <w:rPr>
          <w:rFonts w:ascii="Merriweather" w:hAnsi="Merriweather"/>
          <w:lang w:val="es-ES"/>
        </w:rPr>
      </w:pPr>
      <w:r w:rsidRPr="00E528EF">
        <w:rPr>
          <w:rFonts w:ascii="Merriweather" w:hAnsi="Merriweather"/>
          <w:b/>
          <w:bCs/>
          <w:lang w:val="es-ES"/>
        </w:rPr>
        <w:t>Muchas gracias</w:t>
      </w:r>
    </w:p>
    <w:p w14:paraId="47605ED3" w14:textId="77777777" w:rsidR="00252DE1" w:rsidRPr="00252DE1" w:rsidRDefault="00252DE1" w:rsidP="0086590D">
      <w:pPr>
        <w:ind w:firstLine="720"/>
        <w:rPr>
          <w:rFonts w:ascii="Merriweather" w:hAnsi="Merriweather"/>
          <w:sz w:val="24"/>
          <w:szCs w:val="24"/>
          <w:lang w:val="en-US" w:eastAsia="en-US"/>
        </w:rPr>
      </w:pPr>
    </w:p>
    <w:p w14:paraId="19D10E2F" w14:textId="0E0F1F6D" w:rsidR="00715FC1" w:rsidRPr="00252DE1" w:rsidRDefault="00075A96" w:rsidP="00E267E5">
      <w:pPr>
        <w:tabs>
          <w:tab w:val="left" w:pos="2921"/>
        </w:tabs>
        <w:ind w:firstLine="720"/>
        <w:jc w:val="both"/>
        <w:rPr>
          <w:rFonts w:ascii="Merriweather" w:hAnsi="Merriweather"/>
          <w:sz w:val="24"/>
          <w:szCs w:val="24"/>
          <w:lang w:val="en-US" w:eastAsia="en-US"/>
        </w:rPr>
      </w:pPr>
      <w:r w:rsidRPr="00252DE1">
        <w:rPr>
          <w:rFonts w:ascii="Merriweather" w:hAnsi="Merriweather"/>
          <w:sz w:val="24"/>
          <w:szCs w:val="24"/>
          <w:lang w:val="en-US" w:eastAsia="en-US"/>
        </w:rPr>
        <w:tab/>
      </w:r>
    </w:p>
    <w:p w14:paraId="0D7839A6" w14:textId="77777777" w:rsidR="00715FC1" w:rsidRPr="00FB38C9" w:rsidRDefault="00715FC1" w:rsidP="00715FC1">
      <w:pPr>
        <w:spacing w:after="160"/>
        <w:rPr>
          <w:rFonts w:ascii="Cambria Math" w:eastAsia="Aptos" w:hAnsi="Cambria Math"/>
          <w:kern w:val="2"/>
          <w:sz w:val="32"/>
          <w:szCs w:val="32"/>
          <w:lang w:val="es-ES" w:eastAsia="en-US"/>
          <w14:ligatures w14:val="standardContextual"/>
        </w:rPr>
      </w:pPr>
    </w:p>
    <w:p w14:paraId="58483FCA" w14:textId="77777777" w:rsidR="00715FC1" w:rsidRPr="00FB38C9" w:rsidRDefault="00715FC1" w:rsidP="00715FC1">
      <w:pPr>
        <w:spacing w:after="160"/>
        <w:rPr>
          <w:rFonts w:ascii="Cambria Math" w:eastAsia="Aptos" w:hAnsi="Cambria Math"/>
          <w:kern w:val="2"/>
          <w:sz w:val="32"/>
          <w:szCs w:val="32"/>
          <w:lang w:val="es-ES" w:eastAsia="en-US"/>
          <w14:ligatures w14:val="standardContextual"/>
        </w:rPr>
      </w:pPr>
    </w:p>
    <w:p w14:paraId="66C401D8" w14:textId="77777777" w:rsidR="00715FC1" w:rsidRPr="00FB38C9" w:rsidRDefault="00715FC1" w:rsidP="00715FC1">
      <w:pPr>
        <w:spacing w:after="160"/>
        <w:rPr>
          <w:rFonts w:ascii="Cambria Math" w:eastAsia="Aptos" w:hAnsi="Cambria Math"/>
          <w:kern w:val="2"/>
          <w:sz w:val="32"/>
          <w:szCs w:val="32"/>
          <w:lang w:val="es-ES" w:eastAsia="en-US"/>
          <w14:ligatures w14:val="standardContextual"/>
        </w:rPr>
      </w:pPr>
    </w:p>
    <w:p w14:paraId="0887B707" w14:textId="77777777" w:rsidR="00715FC1" w:rsidRPr="00FB38C9" w:rsidRDefault="00715FC1" w:rsidP="00715FC1">
      <w:pPr>
        <w:spacing w:after="160"/>
        <w:rPr>
          <w:rFonts w:ascii="Cambria Math" w:eastAsia="Aptos" w:hAnsi="Cambria Math"/>
          <w:kern w:val="2"/>
          <w:sz w:val="32"/>
          <w:szCs w:val="32"/>
          <w:lang w:val="es-ES" w:eastAsia="en-US"/>
          <w14:ligatures w14:val="standardContextual"/>
        </w:rPr>
      </w:pPr>
    </w:p>
    <w:p w14:paraId="59854F2C" w14:textId="77777777" w:rsidR="00715FC1" w:rsidRPr="00FB38C9" w:rsidRDefault="00715FC1" w:rsidP="00715FC1">
      <w:pPr>
        <w:spacing w:after="160"/>
        <w:rPr>
          <w:rFonts w:ascii="Cambria Math" w:eastAsia="Aptos" w:hAnsi="Cambria Math"/>
          <w:kern w:val="2"/>
          <w:sz w:val="32"/>
          <w:szCs w:val="32"/>
          <w:lang w:val="es-ES" w:eastAsia="en-US"/>
          <w14:ligatures w14:val="standardContextual"/>
        </w:rPr>
      </w:pPr>
    </w:p>
    <w:p w14:paraId="6A3B3DB3" w14:textId="77777777" w:rsidR="00715FC1" w:rsidRPr="00FB38C9" w:rsidRDefault="00715FC1" w:rsidP="00715FC1">
      <w:pPr>
        <w:spacing w:after="160"/>
        <w:rPr>
          <w:rFonts w:ascii="Cambria Math" w:eastAsia="Aptos" w:hAnsi="Cambria Math"/>
          <w:kern w:val="2"/>
          <w:sz w:val="32"/>
          <w:szCs w:val="32"/>
          <w:lang w:val="es-ES" w:eastAsia="en-US"/>
          <w14:ligatures w14:val="standardContextual"/>
        </w:rPr>
      </w:pPr>
    </w:p>
    <w:p w14:paraId="7DBAD962" w14:textId="77777777" w:rsidR="00715FC1" w:rsidRPr="00FB38C9" w:rsidRDefault="00715FC1" w:rsidP="00715FC1">
      <w:pPr>
        <w:spacing w:after="160"/>
        <w:rPr>
          <w:rFonts w:ascii="Cambria Math" w:eastAsia="Aptos" w:hAnsi="Cambria Math"/>
          <w:kern w:val="2"/>
          <w:sz w:val="32"/>
          <w:szCs w:val="32"/>
          <w:lang w:val="es-ES" w:eastAsia="en-US"/>
          <w14:ligatures w14:val="standardContextual"/>
        </w:rPr>
      </w:pPr>
    </w:p>
    <w:p w14:paraId="0432913F" w14:textId="77777777" w:rsidR="00715FC1" w:rsidRPr="00FB38C9" w:rsidRDefault="00715FC1" w:rsidP="00715FC1">
      <w:pPr>
        <w:spacing w:after="160"/>
        <w:rPr>
          <w:rFonts w:ascii="Cambria Math" w:eastAsia="Aptos" w:hAnsi="Cambria Math"/>
          <w:kern w:val="2"/>
          <w:sz w:val="28"/>
          <w:szCs w:val="28"/>
          <w:lang w:val="es-ES" w:eastAsia="en-US"/>
          <w14:ligatures w14:val="standardContextual"/>
        </w:rPr>
      </w:pPr>
    </w:p>
    <w:p w14:paraId="22FACF1E" w14:textId="77777777" w:rsidR="00715FC1" w:rsidRPr="00FB38C9" w:rsidRDefault="00715FC1" w:rsidP="00715FC1">
      <w:pPr>
        <w:spacing w:after="160"/>
        <w:rPr>
          <w:rFonts w:ascii="Cambria Math" w:eastAsia="Aptos" w:hAnsi="Cambria Math"/>
          <w:kern w:val="2"/>
          <w:sz w:val="28"/>
          <w:szCs w:val="28"/>
          <w:lang w:val="es-ES" w:eastAsia="en-US"/>
          <w14:ligatures w14:val="standardContextual"/>
        </w:rPr>
      </w:pPr>
    </w:p>
    <w:p w14:paraId="0AE87257" w14:textId="77777777" w:rsidR="00715FC1" w:rsidRPr="00FB38C9" w:rsidRDefault="00715FC1" w:rsidP="00715FC1">
      <w:pPr>
        <w:spacing w:after="160"/>
        <w:rPr>
          <w:rFonts w:ascii="Cambria Math" w:eastAsia="Aptos" w:hAnsi="Cambria Math"/>
          <w:kern w:val="2"/>
          <w:sz w:val="28"/>
          <w:szCs w:val="28"/>
          <w:lang w:val="es-ES" w:eastAsia="en-US"/>
          <w14:ligatures w14:val="standardContextual"/>
        </w:rPr>
      </w:pPr>
    </w:p>
    <w:p w14:paraId="12772F2D" w14:textId="77777777" w:rsidR="00715FC1" w:rsidRPr="00FB38C9" w:rsidRDefault="00715FC1" w:rsidP="00715FC1">
      <w:pPr>
        <w:spacing w:after="160"/>
        <w:rPr>
          <w:rFonts w:ascii="Cambria Math" w:eastAsia="Aptos" w:hAnsi="Cambria Math"/>
          <w:kern w:val="2"/>
          <w:sz w:val="28"/>
          <w:szCs w:val="28"/>
          <w:lang w:val="en-US" w:eastAsia="en-US"/>
          <w14:ligatures w14:val="standardContextual"/>
        </w:rPr>
      </w:pPr>
    </w:p>
    <w:p w14:paraId="01599456" w14:textId="77777777" w:rsidR="00715FC1" w:rsidRPr="00FB38C9" w:rsidRDefault="00715FC1" w:rsidP="00715FC1">
      <w:pPr>
        <w:spacing w:after="160"/>
        <w:rPr>
          <w:rFonts w:ascii="Cambria Math" w:eastAsia="Aptos" w:hAnsi="Cambria Math"/>
          <w:kern w:val="2"/>
          <w:sz w:val="28"/>
          <w:szCs w:val="28"/>
          <w:lang w:val="en-US" w:eastAsia="en-US"/>
          <w14:ligatures w14:val="standardContextual"/>
        </w:rPr>
      </w:pPr>
    </w:p>
    <w:p w14:paraId="6E972FE9" w14:textId="3CE09043" w:rsidR="00715FC1" w:rsidRPr="00FB38C9" w:rsidRDefault="00715FC1" w:rsidP="00476449">
      <w:pPr>
        <w:rPr>
          <w:rFonts w:ascii="Cambria Math" w:hAnsi="Cambria Math"/>
          <w:sz w:val="24"/>
          <w:szCs w:val="24"/>
          <w:lang w:val="en-GB" w:eastAsia="en-US"/>
        </w:rPr>
      </w:pPr>
    </w:p>
    <w:sectPr w:rsidR="00715FC1" w:rsidRPr="00FB38C9" w:rsidSect="00AC4A31">
      <w:headerReference w:type="default" r:id="rId12"/>
      <w:footerReference w:type="default" r:id="rId13"/>
      <w:headerReference w:type="first" r:id="rId14"/>
      <w:footerReference w:type="first" r:id="rId15"/>
      <w:pgSz w:w="12240" w:h="15840" w:code="1"/>
      <w:pgMar w:top="1311" w:right="810" w:bottom="0" w:left="720" w:header="928"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0D403D" w14:textId="77777777" w:rsidR="004052AF" w:rsidRDefault="004052AF" w:rsidP="009A61C8">
      <w:pPr>
        <w:spacing w:after="0" w:line="240" w:lineRule="auto"/>
      </w:pPr>
      <w:r>
        <w:separator/>
      </w:r>
    </w:p>
  </w:endnote>
  <w:endnote w:type="continuationSeparator" w:id="0">
    <w:p w14:paraId="08DCB9F7" w14:textId="77777777" w:rsidR="004052AF" w:rsidRDefault="004052AF" w:rsidP="009A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panose1 w:val="020B0604020202020204"/>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Ginto Copilot Variable">
    <w:altName w:val="Cambria"/>
    <w:panose1 w:val="020B0604020202020204"/>
    <w:charset w:val="00"/>
    <w:family w:val="roman"/>
    <w:pitch w:val="default"/>
  </w:font>
  <w:font w:name="Merriweather Black">
    <w:panose1 w:val="00000A00000000000000"/>
    <w:charset w:val="4D"/>
    <w:family w:val="auto"/>
    <w:pitch w:val="variable"/>
    <w:sig w:usb0="20000207" w:usb1="00000002" w:usb2="00000000" w:usb3="00000000" w:csb0="00000197" w:csb1="00000000"/>
  </w:font>
  <w:font w:name="Merriweather">
    <w:panose1 w:val="00000500000000000000"/>
    <w:charset w:val="4D"/>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 w:name="Merriweather regular">
    <w:altName w:val="Cambria"/>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0C988A" w14:textId="7C47A00F" w:rsidR="00AC4A31" w:rsidRPr="00AC4A31" w:rsidRDefault="00AC4A31" w:rsidP="00F12993">
    <w:pPr>
      <w:pBdr>
        <w:left w:val="single" w:sz="12" w:space="4" w:color="FF0000"/>
      </w:pBdr>
      <w:tabs>
        <w:tab w:val="left" w:pos="810"/>
      </w:tabs>
      <w:spacing w:after="0"/>
      <w:ind w:left="1440" w:right="90"/>
      <w:rPr>
        <w:rFonts w:ascii="Merriweather" w:eastAsia="Calibri" w:hAnsi="Merriweather"/>
        <w:sz w:val="12"/>
        <w:szCs w:val="12"/>
        <w:lang w:eastAsia="en-US"/>
      </w:rPr>
    </w:pPr>
    <w:r w:rsidRPr="00AC4A31">
      <w:rPr>
        <w:rFonts w:ascii="Merriweather" w:eastAsia="Calibri" w:hAnsi="Merriweather"/>
        <w:sz w:val="12"/>
        <w:szCs w:val="12"/>
        <w:lang w:eastAsia="en-US"/>
      </w:rPr>
      <w:t>Missão Permanente da República de Angola junto das Nações Unidas</w:t>
    </w:r>
  </w:p>
  <w:p w14:paraId="5044ED27" w14:textId="77777777" w:rsidR="00AC4A31" w:rsidRPr="00AC4A31" w:rsidRDefault="00AC4A31" w:rsidP="00F12993">
    <w:pPr>
      <w:pBdr>
        <w:left w:val="single" w:sz="12" w:space="4" w:color="FF0000"/>
      </w:pBdr>
      <w:tabs>
        <w:tab w:val="left" w:pos="810"/>
      </w:tabs>
      <w:spacing w:after="0" w:line="259" w:lineRule="auto"/>
      <w:ind w:left="1440"/>
      <w:rPr>
        <w:rFonts w:ascii="Merriweather" w:eastAsia="Calibri" w:hAnsi="Merriweather"/>
        <w:sz w:val="12"/>
        <w:szCs w:val="12"/>
        <w:lang w:val="en-US" w:eastAsia="en-US"/>
      </w:rPr>
    </w:pPr>
    <w:r w:rsidRPr="00AC4A31">
      <w:rPr>
        <w:rFonts w:eastAsia="Calibri"/>
        <w:noProof/>
        <w:lang w:val="en-US" w:eastAsia="en-US"/>
      </w:rPr>
      <w:drawing>
        <wp:anchor distT="0" distB="0" distL="114300" distR="114300" simplePos="0" relativeHeight="251659264" behindDoc="0" locked="0" layoutInCell="1" allowOverlap="1" wp14:anchorId="5F081E97" wp14:editId="4F69B332">
          <wp:simplePos x="0" y="0"/>
          <wp:positionH relativeFrom="column">
            <wp:posOffset>4285690</wp:posOffset>
          </wp:positionH>
          <wp:positionV relativeFrom="paragraph">
            <wp:posOffset>13335</wp:posOffset>
          </wp:positionV>
          <wp:extent cx="2162810" cy="375920"/>
          <wp:effectExtent l="0" t="0" r="8890" b="5080"/>
          <wp:wrapNone/>
          <wp:docPr id="424689953" name="Picture 42468995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A black and white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810" cy="375920"/>
                  </a:xfrm>
                  <a:prstGeom prst="rect">
                    <a:avLst/>
                  </a:prstGeom>
                  <a:noFill/>
                </pic:spPr>
              </pic:pic>
            </a:graphicData>
          </a:graphic>
        </wp:anchor>
      </w:drawing>
    </w:r>
    <w:r w:rsidRPr="00AC4A31">
      <w:rPr>
        <w:rFonts w:ascii="Merriweather" w:eastAsia="Calibri" w:hAnsi="Merriweather"/>
        <w:sz w:val="12"/>
        <w:szCs w:val="12"/>
        <w:lang w:val="en-US" w:eastAsia="en-US"/>
      </w:rPr>
      <w:t>820 Second Avenue, 12</w:t>
    </w:r>
    <w:r w:rsidRPr="00AC4A31">
      <w:rPr>
        <w:rFonts w:ascii="Merriweather" w:eastAsia="Calibri" w:hAnsi="Merriweather"/>
        <w:sz w:val="12"/>
        <w:szCs w:val="12"/>
        <w:vertAlign w:val="superscript"/>
        <w:lang w:val="en-US" w:eastAsia="en-US"/>
      </w:rPr>
      <w:t>th</w:t>
    </w:r>
    <w:r w:rsidRPr="00AC4A31">
      <w:rPr>
        <w:rFonts w:ascii="Merriweather" w:eastAsia="Calibri" w:hAnsi="Merriweather"/>
        <w:sz w:val="12"/>
        <w:szCs w:val="12"/>
        <w:lang w:val="en-US" w:eastAsia="en-US"/>
      </w:rPr>
      <w:t xml:space="preserve"> Floor</w:t>
    </w:r>
  </w:p>
  <w:p w14:paraId="7F4AD724" w14:textId="77777777" w:rsidR="00AC4A31" w:rsidRPr="00AC4A31" w:rsidRDefault="00AC4A31" w:rsidP="00F12993">
    <w:pPr>
      <w:pBdr>
        <w:left w:val="single" w:sz="12" w:space="4" w:color="FF0000"/>
      </w:pBdr>
      <w:tabs>
        <w:tab w:val="left" w:pos="810"/>
      </w:tabs>
      <w:spacing w:after="0" w:line="259" w:lineRule="auto"/>
      <w:ind w:left="1440"/>
      <w:rPr>
        <w:rFonts w:ascii="Merriweather" w:eastAsia="Calibri" w:hAnsi="Merriweather"/>
        <w:sz w:val="12"/>
        <w:szCs w:val="12"/>
        <w:lang w:val="en-US" w:eastAsia="en-US"/>
      </w:rPr>
    </w:pPr>
    <w:r w:rsidRPr="00AC4A31">
      <w:rPr>
        <w:rFonts w:ascii="Merriweather" w:eastAsia="Calibri" w:hAnsi="Merriweather"/>
        <w:sz w:val="12"/>
        <w:szCs w:val="12"/>
        <w:lang w:val="en-US" w:eastAsia="en-US"/>
      </w:rPr>
      <w:t>New York, NY 10017</w:t>
    </w:r>
  </w:p>
  <w:p w14:paraId="752C8872" w14:textId="77777777" w:rsidR="00AC4A31" w:rsidRPr="00AC4A31" w:rsidRDefault="00AC4A31" w:rsidP="00F12993">
    <w:pPr>
      <w:pBdr>
        <w:left w:val="single" w:sz="12" w:space="4" w:color="FF0000"/>
      </w:pBdr>
      <w:tabs>
        <w:tab w:val="left" w:pos="810"/>
      </w:tabs>
      <w:spacing w:after="0" w:line="259" w:lineRule="auto"/>
      <w:ind w:left="1440"/>
      <w:rPr>
        <w:rFonts w:ascii="Merriweather" w:eastAsia="Calibri" w:hAnsi="Merriweather"/>
        <w:sz w:val="12"/>
        <w:szCs w:val="12"/>
        <w:lang w:eastAsia="en-US"/>
      </w:rPr>
    </w:pPr>
    <w:proofErr w:type="spellStart"/>
    <w:r w:rsidRPr="00AC4A31">
      <w:rPr>
        <w:rFonts w:ascii="Merriweather" w:eastAsia="Calibri" w:hAnsi="Merriweather"/>
        <w:sz w:val="12"/>
        <w:szCs w:val="12"/>
        <w:lang w:eastAsia="en-US"/>
      </w:rPr>
      <w:t>Tel</w:t>
    </w:r>
    <w:proofErr w:type="spellEnd"/>
    <w:r w:rsidRPr="00AC4A31">
      <w:rPr>
        <w:rFonts w:ascii="Merriweather" w:eastAsia="Calibri" w:hAnsi="Merriweather"/>
        <w:sz w:val="12"/>
        <w:szCs w:val="12"/>
        <w:lang w:eastAsia="en-US"/>
      </w:rPr>
      <w:t>: 1 212 861 5656</w:t>
    </w:r>
  </w:p>
  <w:p w14:paraId="487B6DBB" w14:textId="77777777" w:rsidR="00AC4A31" w:rsidRPr="00AC4A31" w:rsidRDefault="00AC4A31" w:rsidP="00F12993">
    <w:pPr>
      <w:pBdr>
        <w:left w:val="single" w:sz="12" w:space="4" w:color="FF0000"/>
      </w:pBdr>
      <w:tabs>
        <w:tab w:val="left" w:pos="810"/>
      </w:tabs>
      <w:spacing w:after="0" w:line="259" w:lineRule="auto"/>
      <w:ind w:left="1440"/>
      <w:rPr>
        <w:rFonts w:ascii="Merriweather" w:eastAsia="Calibri" w:hAnsi="Merriweather"/>
        <w:sz w:val="12"/>
        <w:szCs w:val="12"/>
        <w:lang w:eastAsia="en-US"/>
      </w:rPr>
    </w:pPr>
    <w:r w:rsidRPr="00AC4A31">
      <w:rPr>
        <w:rFonts w:ascii="Merriweather" w:eastAsia="Calibri" w:hAnsi="Merriweather"/>
        <w:sz w:val="12"/>
        <w:szCs w:val="12"/>
        <w:lang w:eastAsia="en-US"/>
      </w:rPr>
      <w:t>E-mail: Amission@angolaun.org</w:t>
    </w:r>
  </w:p>
  <w:p w14:paraId="422D8390" w14:textId="77777777" w:rsidR="00AC4A31" w:rsidRPr="00AC4A31" w:rsidRDefault="00AC4A31" w:rsidP="00AC4A31">
    <w:pPr>
      <w:tabs>
        <w:tab w:val="center" w:pos="4680"/>
        <w:tab w:val="right" w:pos="9360"/>
      </w:tabs>
      <w:spacing w:after="0" w:line="240" w:lineRule="auto"/>
      <w:rPr>
        <w:rFonts w:eastAsia="Calibri"/>
        <w:lang w:eastAsia="en-US"/>
      </w:rPr>
    </w:pPr>
  </w:p>
  <w:p w14:paraId="08151762" w14:textId="671D02FA" w:rsidR="0086590D" w:rsidRDefault="0086590D">
    <w:pPr>
      <w:pStyle w:val="Rodap"/>
    </w:pPr>
    <w:r>
      <w:ptab w:relativeTo="margin" w:alignment="right" w:leader="none"/>
    </w:r>
  </w:p>
  <w:p w14:paraId="566234F3" w14:textId="77777777" w:rsidR="00AC4A31" w:rsidRDefault="00AC4A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D46C9D" w14:textId="77777777" w:rsidR="00AC4A31" w:rsidRDefault="00AC4A31" w:rsidP="00F12993">
    <w:pPr>
      <w:pBdr>
        <w:left w:val="single" w:sz="12" w:space="4" w:color="FF0000"/>
      </w:pBdr>
      <w:spacing w:after="0"/>
      <w:ind w:left="1440"/>
      <w:rPr>
        <w:rFonts w:ascii="Merriweather" w:hAnsi="Merriweather"/>
        <w:sz w:val="12"/>
        <w:szCs w:val="12"/>
      </w:rPr>
    </w:pPr>
    <w:r>
      <w:rPr>
        <w:rFonts w:ascii="Merriweather" w:hAnsi="Merriweather"/>
        <w:sz w:val="12"/>
        <w:szCs w:val="12"/>
      </w:rPr>
      <w:t>Missão Permanente da República de Angola junto das Nações Unidas</w:t>
    </w:r>
  </w:p>
  <w:p w14:paraId="0A57A4F8" w14:textId="77777777" w:rsidR="00AC4A31" w:rsidRPr="00AC4A31" w:rsidRDefault="00AC4A31" w:rsidP="00F12993">
    <w:pPr>
      <w:pBdr>
        <w:left w:val="single" w:sz="12" w:space="4" w:color="FF0000"/>
      </w:pBdr>
      <w:spacing w:after="0"/>
      <w:ind w:left="1440"/>
      <w:rPr>
        <w:rFonts w:ascii="Merriweather" w:hAnsi="Merriweather"/>
        <w:sz w:val="12"/>
        <w:szCs w:val="12"/>
        <w:lang w:val="en-US"/>
      </w:rPr>
    </w:pPr>
    <w:r>
      <w:rPr>
        <w:noProof/>
      </w:rPr>
      <w:drawing>
        <wp:anchor distT="0" distB="0" distL="114300" distR="114300" simplePos="0" relativeHeight="251661312" behindDoc="0" locked="0" layoutInCell="1" allowOverlap="1" wp14:anchorId="5310EA46" wp14:editId="124F8D9F">
          <wp:simplePos x="0" y="0"/>
          <wp:positionH relativeFrom="column">
            <wp:posOffset>4352925</wp:posOffset>
          </wp:positionH>
          <wp:positionV relativeFrom="paragraph">
            <wp:posOffset>13335</wp:posOffset>
          </wp:positionV>
          <wp:extent cx="2162810" cy="375920"/>
          <wp:effectExtent l="0" t="0" r="8890" b="5080"/>
          <wp:wrapNone/>
          <wp:docPr id="469381246" name="Picture 42468995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A black and white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810" cy="375920"/>
                  </a:xfrm>
                  <a:prstGeom prst="rect">
                    <a:avLst/>
                  </a:prstGeom>
                  <a:noFill/>
                </pic:spPr>
              </pic:pic>
            </a:graphicData>
          </a:graphic>
        </wp:anchor>
      </w:drawing>
    </w:r>
    <w:r w:rsidRPr="00AC4A31">
      <w:rPr>
        <w:rFonts w:ascii="Merriweather" w:hAnsi="Merriweather"/>
        <w:sz w:val="12"/>
        <w:szCs w:val="12"/>
        <w:lang w:val="en-US"/>
      </w:rPr>
      <w:t>820 Second Avenue, 12</w:t>
    </w:r>
    <w:r w:rsidRPr="00AC4A31">
      <w:rPr>
        <w:rFonts w:ascii="Merriweather" w:hAnsi="Merriweather"/>
        <w:sz w:val="12"/>
        <w:szCs w:val="12"/>
        <w:vertAlign w:val="superscript"/>
        <w:lang w:val="en-US"/>
      </w:rPr>
      <w:t>th</w:t>
    </w:r>
    <w:r w:rsidRPr="00AC4A31">
      <w:rPr>
        <w:rFonts w:ascii="Merriweather" w:hAnsi="Merriweather"/>
        <w:sz w:val="12"/>
        <w:szCs w:val="12"/>
        <w:lang w:val="en-US"/>
      </w:rPr>
      <w:t xml:space="preserve"> Floor</w:t>
    </w:r>
  </w:p>
  <w:p w14:paraId="5F608114" w14:textId="77777777" w:rsidR="00AC4A31" w:rsidRPr="00AC4A31" w:rsidRDefault="00AC4A31" w:rsidP="00F12993">
    <w:pPr>
      <w:pBdr>
        <w:left w:val="single" w:sz="12" w:space="4" w:color="FF0000"/>
      </w:pBdr>
      <w:spacing w:after="0"/>
      <w:ind w:left="1440"/>
      <w:rPr>
        <w:rFonts w:ascii="Merriweather" w:hAnsi="Merriweather"/>
        <w:sz w:val="12"/>
        <w:szCs w:val="12"/>
        <w:lang w:val="en-US"/>
      </w:rPr>
    </w:pPr>
    <w:r w:rsidRPr="00AC4A31">
      <w:rPr>
        <w:rFonts w:ascii="Merriweather" w:hAnsi="Merriweather"/>
        <w:sz w:val="12"/>
        <w:szCs w:val="12"/>
        <w:lang w:val="en-US"/>
      </w:rPr>
      <w:t>New York, NY 10017</w:t>
    </w:r>
  </w:p>
  <w:p w14:paraId="1444C4F2" w14:textId="77777777" w:rsidR="00AC4A31" w:rsidRPr="00E152F3" w:rsidRDefault="00AC4A31" w:rsidP="00F12993">
    <w:pPr>
      <w:pBdr>
        <w:left w:val="single" w:sz="12" w:space="4" w:color="FF0000"/>
      </w:pBdr>
      <w:spacing w:after="0"/>
      <w:ind w:left="1440"/>
      <w:rPr>
        <w:rFonts w:ascii="Merriweather" w:hAnsi="Merriweather"/>
        <w:sz w:val="12"/>
        <w:szCs w:val="12"/>
      </w:rPr>
    </w:pPr>
    <w:proofErr w:type="spellStart"/>
    <w:r w:rsidRPr="00E152F3">
      <w:rPr>
        <w:rFonts w:ascii="Merriweather" w:hAnsi="Merriweather"/>
        <w:sz w:val="12"/>
        <w:szCs w:val="12"/>
      </w:rPr>
      <w:t>Tel</w:t>
    </w:r>
    <w:proofErr w:type="spellEnd"/>
    <w:r w:rsidRPr="00E152F3">
      <w:rPr>
        <w:rFonts w:ascii="Merriweather" w:hAnsi="Merriweather"/>
        <w:sz w:val="12"/>
        <w:szCs w:val="12"/>
      </w:rPr>
      <w:t>: 1 212 861 5656</w:t>
    </w:r>
  </w:p>
  <w:p w14:paraId="2D4421E0" w14:textId="77777777" w:rsidR="00AC4A31" w:rsidRPr="00E152F3" w:rsidRDefault="00AC4A31" w:rsidP="00F12993">
    <w:pPr>
      <w:pBdr>
        <w:left w:val="single" w:sz="12" w:space="4" w:color="FF0000"/>
      </w:pBdr>
      <w:spacing w:after="0"/>
      <w:ind w:left="1440"/>
      <w:rPr>
        <w:rFonts w:ascii="Merriweather" w:hAnsi="Merriweather"/>
        <w:sz w:val="12"/>
        <w:szCs w:val="12"/>
      </w:rPr>
    </w:pPr>
    <w:r w:rsidRPr="00E152F3">
      <w:rPr>
        <w:rFonts w:ascii="Merriweather" w:hAnsi="Merriweather"/>
        <w:sz w:val="12"/>
        <w:szCs w:val="12"/>
      </w:rPr>
      <w:t>E-mail: Amission@angolaun.</w:t>
    </w:r>
    <w:r>
      <w:rPr>
        <w:rFonts w:ascii="Merriweather" w:hAnsi="Merriweather"/>
        <w:sz w:val="12"/>
        <w:szCs w:val="12"/>
      </w:rPr>
      <w:t>org</w:t>
    </w:r>
  </w:p>
  <w:p w14:paraId="29D45D6D" w14:textId="77777777" w:rsidR="00AC4A31" w:rsidRPr="008624A6" w:rsidRDefault="00AC4A31" w:rsidP="00AC4A31">
    <w:pPr>
      <w:pStyle w:val="Rodap"/>
    </w:pPr>
  </w:p>
  <w:p w14:paraId="7202DF57" w14:textId="77777777" w:rsidR="00AC4A31" w:rsidRDefault="00AC4A31" w:rsidP="00AC4A3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1393CB" w14:textId="77777777" w:rsidR="004052AF" w:rsidRDefault="004052AF" w:rsidP="009A61C8">
      <w:pPr>
        <w:spacing w:after="0" w:line="240" w:lineRule="auto"/>
      </w:pPr>
      <w:r>
        <w:separator/>
      </w:r>
    </w:p>
  </w:footnote>
  <w:footnote w:type="continuationSeparator" w:id="0">
    <w:p w14:paraId="79EFA511" w14:textId="77777777" w:rsidR="004052AF" w:rsidRDefault="004052AF" w:rsidP="009A6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7B61A2" w14:textId="527B11AE" w:rsidR="005258F8" w:rsidRDefault="005258F8">
    <w:pPr>
      <w:pStyle w:val="Cabealho"/>
    </w:pPr>
  </w:p>
  <w:p w14:paraId="17B02A2F" w14:textId="77777777" w:rsidR="005258F8" w:rsidRDefault="005258F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E4DBAE" w14:textId="7FD7E5C9" w:rsidR="00AD03D5" w:rsidRDefault="00AD03D5" w:rsidP="00AD03D5">
    <w:pPr>
      <w:pStyle w:val="Cabealho"/>
      <w:jc w:val="center"/>
    </w:pPr>
    <w:r w:rsidRPr="00644950">
      <w:rPr>
        <w:rFonts w:ascii="Cambria" w:hAnsi="Cambria" w:cs="Arial"/>
        <w:i/>
        <w:noProof/>
        <w:szCs w:val="28"/>
        <w:lang w:val="pt-PT"/>
      </w:rPr>
      <w:drawing>
        <wp:inline distT="0" distB="0" distL="0" distR="0" wp14:anchorId="317FEA91" wp14:editId="13567A92">
          <wp:extent cx="594360" cy="612648"/>
          <wp:effectExtent l="0" t="0" r="0" b="0"/>
          <wp:docPr id="1376570670" name="Picture 770189984" descr="A logo of a golf cl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560619" name="Picture 1" descr="A logo of a golf club&#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 cy="612648"/>
                  </a:xfrm>
                  <a:prstGeom prst="rect">
                    <a:avLst/>
                  </a:prstGeom>
                  <a:noFill/>
                </pic:spPr>
              </pic:pic>
            </a:graphicData>
          </a:graphic>
        </wp:inline>
      </w:drawing>
    </w:r>
  </w:p>
  <w:p w14:paraId="1ECC742F" w14:textId="4F5B6253" w:rsidR="00AD03D5" w:rsidRDefault="00AD03D5" w:rsidP="00AD03D5">
    <w:pPr>
      <w:pStyle w:val="Cabealho"/>
      <w:jc w:val="center"/>
      <w:rPr>
        <w:rFonts w:ascii="Merriweather regular" w:hAnsi="Merriweather regular"/>
        <w:b/>
        <w:bCs/>
        <w:sz w:val="16"/>
        <w:szCs w:val="16"/>
      </w:rPr>
    </w:pPr>
    <w:r w:rsidRPr="000453CF">
      <w:rPr>
        <w:rFonts w:ascii="Merriweather regular" w:hAnsi="Merriweather regular"/>
        <w:b/>
        <w:bCs/>
        <w:sz w:val="16"/>
        <w:szCs w:val="16"/>
      </w:rPr>
      <w:t>REP</w:t>
    </w:r>
    <w:r w:rsidRPr="000453CF">
      <w:rPr>
        <w:rFonts w:ascii="Merriweather regular" w:hAnsi="Merriweather regular" w:hint="eastAsia"/>
        <w:b/>
        <w:bCs/>
        <w:sz w:val="16"/>
        <w:szCs w:val="16"/>
      </w:rPr>
      <w:t>Ú</w:t>
    </w:r>
    <w:r w:rsidRPr="000453CF">
      <w:rPr>
        <w:rFonts w:ascii="Merriweather regular" w:hAnsi="Merriweather regular"/>
        <w:b/>
        <w:bCs/>
        <w:sz w:val="16"/>
        <w:szCs w:val="16"/>
      </w:rPr>
      <w:t>BLICA DE ANGOLA</w:t>
    </w:r>
  </w:p>
  <w:p w14:paraId="2491FDFA" w14:textId="77777777" w:rsidR="00AD03D5" w:rsidRDefault="00AD03D5" w:rsidP="00AD03D5">
    <w:pPr>
      <w:pStyle w:val="Cabealho"/>
      <w:jc w:val="center"/>
      <w:rPr>
        <w:rFonts w:ascii="Merriweather regular" w:hAnsi="Merriweather regular"/>
        <w:b/>
        <w:bCs/>
        <w:sz w:val="16"/>
        <w:szCs w:val="16"/>
      </w:rPr>
    </w:pPr>
    <w:r>
      <w:rPr>
        <w:noProof/>
      </w:rPr>
      <mc:AlternateContent>
        <mc:Choice Requires="wps">
          <w:drawing>
            <wp:inline distT="0" distB="0" distL="0" distR="0" wp14:anchorId="77A8E7DC" wp14:editId="25D3E54D">
              <wp:extent cx="1169035" cy="20320"/>
              <wp:effectExtent l="0" t="0" r="0" b="5080"/>
              <wp:docPr id="393184778" name="Horizontal Lin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9035" cy="20320"/>
                      </a:xfrm>
                      <a:prstGeom prst="rect">
                        <a:avLst/>
                      </a:prstGeom>
                      <a:solidFill>
                        <a:srgbClr val="BF9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CF8219" id="Horizontal Line 1" o:spid="_x0000_s1026" style="width:92.05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" fillcolor="#bf9000" stroked="f">
              <v:path arrowok="t"/>
              <w10:anchorlock/>
            </v:rect>
          </w:pict>
        </mc:Fallback>
      </mc:AlternateContent>
    </w:r>
  </w:p>
  <w:p w14:paraId="0FC91D91" w14:textId="77777777" w:rsidR="00AD03D5" w:rsidRPr="004D0B14" w:rsidRDefault="00AD03D5" w:rsidP="00AD03D5">
    <w:pPr>
      <w:pStyle w:val="Cabealho"/>
      <w:jc w:val="center"/>
      <w:rPr>
        <w:lang w:val="pt-PT"/>
      </w:rPr>
    </w:pPr>
    <w:r w:rsidRPr="004D0B14">
      <w:rPr>
        <w:rFonts w:ascii="Merriweather regular" w:hAnsi="Merriweather regular"/>
        <w:b/>
        <w:bCs/>
        <w:sz w:val="16"/>
        <w:szCs w:val="16"/>
        <w:lang w:val="pt-PT"/>
      </w:rPr>
      <w:t>Miss</w:t>
    </w:r>
    <w:r w:rsidRPr="004D0B14">
      <w:rPr>
        <w:rFonts w:ascii="Merriweather regular" w:hAnsi="Merriweather regular" w:hint="eastAsia"/>
        <w:b/>
        <w:bCs/>
        <w:sz w:val="16"/>
        <w:szCs w:val="16"/>
        <w:lang w:val="pt-PT"/>
      </w:rPr>
      <w:t>ã</w:t>
    </w:r>
    <w:r w:rsidRPr="004D0B14">
      <w:rPr>
        <w:rFonts w:ascii="Merriweather regular" w:hAnsi="Merriweather regular"/>
        <w:b/>
        <w:bCs/>
        <w:sz w:val="16"/>
        <w:szCs w:val="16"/>
        <w:lang w:val="pt-PT"/>
      </w:rPr>
      <w:t>o Permanente da República de Angola junto das Na</w:t>
    </w:r>
    <w:r w:rsidRPr="004D0B14">
      <w:rPr>
        <w:rFonts w:ascii="Merriweather regular" w:hAnsi="Merriweather regular" w:hint="eastAsia"/>
        <w:b/>
        <w:bCs/>
        <w:sz w:val="16"/>
        <w:szCs w:val="16"/>
        <w:lang w:val="pt-PT"/>
      </w:rPr>
      <w:t>çõ</w:t>
    </w:r>
    <w:r w:rsidRPr="004D0B14">
      <w:rPr>
        <w:rFonts w:ascii="Merriweather regular" w:hAnsi="Merriweather regular"/>
        <w:b/>
        <w:bCs/>
        <w:sz w:val="16"/>
        <w:szCs w:val="16"/>
        <w:lang w:val="pt-PT"/>
      </w:rPr>
      <w:t xml:space="preserve">es Unidas </w:t>
    </w:r>
  </w:p>
  <w:p w14:paraId="5B116FE8" w14:textId="21F89BD2" w:rsidR="0072328B" w:rsidRPr="00AD03D5" w:rsidRDefault="0072328B">
    <w:pPr>
      <w:pStyle w:val="Cabealho"/>
      <w:rPr>
        <w:lang w:val="pt-PT"/>
      </w:rPr>
    </w:pPr>
  </w:p>
  <w:p w14:paraId="6AA51B33" w14:textId="77777777" w:rsidR="0072328B" w:rsidRPr="00AD03D5" w:rsidRDefault="0072328B">
    <w:pPr>
      <w:pStyle w:val="Cabealho"/>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6F2870"/>
    <w:multiLevelType w:val="hybridMultilevel"/>
    <w:tmpl w:val="5336C7EC"/>
    <w:lvl w:ilvl="0" w:tplc="1B2CCF5C">
      <w:start w:val="1"/>
      <w:numFmt w:val="decimal"/>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642E34"/>
    <w:multiLevelType w:val="hybridMultilevel"/>
    <w:tmpl w:val="0664873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06F1947"/>
    <w:multiLevelType w:val="multilevel"/>
    <w:tmpl w:val="C936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9358F2"/>
    <w:multiLevelType w:val="multilevel"/>
    <w:tmpl w:val="10783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40671F"/>
    <w:multiLevelType w:val="hybridMultilevel"/>
    <w:tmpl w:val="AB10F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F905F06"/>
    <w:multiLevelType w:val="hybridMultilevel"/>
    <w:tmpl w:val="0D48D7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5F5093"/>
    <w:multiLevelType w:val="multilevel"/>
    <w:tmpl w:val="D188CC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5621D52"/>
    <w:multiLevelType w:val="hybridMultilevel"/>
    <w:tmpl w:val="6AB06064"/>
    <w:lvl w:ilvl="0" w:tplc="AD9CB572">
      <w:start w:val="1"/>
      <w:numFmt w:val="decimal"/>
      <w:lvlText w:val="%1."/>
      <w:lvlJc w:val="left"/>
      <w:pPr>
        <w:ind w:left="370" w:hanging="360"/>
      </w:pPr>
      <w:rPr>
        <w:rFonts w:hint="default"/>
      </w:rPr>
    </w:lvl>
    <w:lvl w:ilvl="1" w:tplc="08160019" w:tentative="1">
      <w:start w:val="1"/>
      <w:numFmt w:val="lowerLetter"/>
      <w:lvlText w:val="%2."/>
      <w:lvlJc w:val="left"/>
      <w:pPr>
        <w:ind w:left="1090" w:hanging="360"/>
      </w:pPr>
    </w:lvl>
    <w:lvl w:ilvl="2" w:tplc="0816001B" w:tentative="1">
      <w:start w:val="1"/>
      <w:numFmt w:val="lowerRoman"/>
      <w:lvlText w:val="%3."/>
      <w:lvlJc w:val="right"/>
      <w:pPr>
        <w:ind w:left="1810" w:hanging="180"/>
      </w:pPr>
    </w:lvl>
    <w:lvl w:ilvl="3" w:tplc="0816000F" w:tentative="1">
      <w:start w:val="1"/>
      <w:numFmt w:val="decimal"/>
      <w:lvlText w:val="%4."/>
      <w:lvlJc w:val="left"/>
      <w:pPr>
        <w:ind w:left="2530" w:hanging="360"/>
      </w:pPr>
    </w:lvl>
    <w:lvl w:ilvl="4" w:tplc="08160019" w:tentative="1">
      <w:start w:val="1"/>
      <w:numFmt w:val="lowerLetter"/>
      <w:lvlText w:val="%5."/>
      <w:lvlJc w:val="left"/>
      <w:pPr>
        <w:ind w:left="3250" w:hanging="360"/>
      </w:pPr>
    </w:lvl>
    <w:lvl w:ilvl="5" w:tplc="0816001B" w:tentative="1">
      <w:start w:val="1"/>
      <w:numFmt w:val="lowerRoman"/>
      <w:lvlText w:val="%6."/>
      <w:lvlJc w:val="right"/>
      <w:pPr>
        <w:ind w:left="3970" w:hanging="180"/>
      </w:pPr>
    </w:lvl>
    <w:lvl w:ilvl="6" w:tplc="0816000F" w:tentative="1">
      <w:start w:val="1"/>
      <w:numFmt w:val="decimal"/>
      <w:lvlText w:val="%7."/>
      <w:lvlJc w:val="left"/>
      <w:pPr>
        <w:ind w:left="4690" w:hanging="360"/>
      </w:pPr>
    </w:lvl>
    <w:lvl w:ilvl="7" w:tplc="08160019" w:tentative="1">
      <w:start w:val="1"/>
      <w:numFmt w:val="lowerLetter"/>
      <w:lvlText w:val="%8."/>
      <w:lvlJc w:val="left"/>
      <w:pPr>
        <w:ind w:left="5410" w:hanging="360"/>
      </w:pPr>
    </w:lvl>
    <w:lvl w:ilvl="8" w:tplc="0816001B" w:tentative="1">
      <w:start w:val="1"/>
      <w:numFmt w:val="lowerRoman"/>
      <w:lvlText w:val="%9."/>
      <w:lvlJc w:val="right"/>
      <w:pPr>
        <w:ind w:left="6130" w:hanging="180"/>
      </w:pPr>
    </w:lvl>
  </w:abstractNum>
  <w:abstractNum w:abstractNumId="8" w15:restartNumberingAfterBreak="0">
    <w:nsid w:val="3677212B"/>
    <w:multiLevelType w:val="hybridMultilevel"/>
    <w:tmpl w:val="75AE18B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3D702197"/>
    <w:multiLevelType w:val="hybridMultilevel"/>
    <w:tmpl w:val="D1ECE652"/>
    <w:lvl w:ilvl="0" w:tplc="53B0DC88">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22A7C56"/>
    <w:multiLevelType w:val="multilevel"/>
    <w:tmpl w:val="422A7C56"/>
    <w:lvl w:ilvl="0">
      <w:start w:val="1"/>
      <w:numFmt w:val="lowerRoman"/>
      <w:lvlText w:val="(%1)"/>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520" w:hanging="33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680" w:hanging="3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840" w:hanging="3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126347B"/>
    <w:multiLevelType w:val="hybridMultilevel"/>
    <w:tmpl w:val="3B6E5F24"/>
    <w:lvl w:ilvl="0" w:tplc="89342B70">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5937EC8"/>
    <w:multiLevelType w:val="hybridMultilevel"/>
    <w:tmpl w:val="794CBBA0"/>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15:restartNumberingAfterBreak="0">
    <w:nsid w:val="73EE388A"/>
    <w:multiLevelType w:val="hybridMultilevel"/>
    <w:tmpl w:val="976A5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B94E39"/>
    <w:multiLevelType w:val="hybridMultilevel"/>
    <w:tmpl w:val="7786E728"/>
    <w:lvl w:ilvl="0" w:tplc="70A611F2">
      <w:start w:val="1"/>
      <w:numFmt w:val="decimal"/>
      <w:lvlText w:val="%1."/>
      <w:lvlJc w:val="left"/>
      <w:pPr>
        <w:ind w:left="360" w:hanging="360"/>
      </w:pPr>
      <w:rPr>
        <w:rFonts w:hint="default"/>
        <w:i w:val="0"/>
        <w:iCs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70743371">
    <w:abstractNumId w:val="13"/>
  </w:num>
  <w:num w:numId="2" w16cid:durableId="1788162178">
    <w:abstractNumId w:val="2"/>
  </w:num>
  <w:num w:numId="3" w16cid:durableId="268509398">
    <w:abstractNumId w:val="3"/>
  </w:num>
  <w:num w:numId="4" w16cid:durableId="884753257">
    <w:abstractNumId w:val="14"/>
  </w:num>
  <w:num w:numId="5" w16cid:durableId="435294453">
    <w:abstractNumId w:val="9"/>
  </w:num>
  <w:num w:numId="6" w16cid:durableId="645666901">
    <w:abstractNumId w:val="7"/>
  </w:num>
  <w:num w:numId="7" w16cid:durableId="1866558487">
    <w:abstractNumId w:val="1"/>
  </w:num>
  <w:num w:numId="8" w16cid:durableId="2137136593">
    <w:abstractNumId w:val="8"/>
  </w:num>
  <w:num w:numId="9" w16cid:durableId="17607846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7494759">
    <w:abstractNumId w:val="10"/>
  </w:num>
  <w:num w:numId="11" w16cid:durableId="1501968982">
    <w:abstractNumId w:val="5"/>
  </w:num>
  <w:num w:numId="12" w16cid:durableId="856966137">
    <w:abstractNumId w:val="12"/>
  </w:num>
  <w:num w:numId="13" w16cid:durableId="50543096">
    <w:abstractNumId w:val="6"/>
  </w:num>
  <w:num w:numId="14" w16cid:durableId="1544753450">
    <w:abstractNumId w:val="11"/>
  </w:num>
  <w:num w:numId="15" w16cid:durableId="1207137205">
    <w:abstractNumId w:val="4"/>
  </w:num>
  <w:num w:numId="16" w16cid:durableId="58735377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B97"/>
    <w:rsid w:val="0000453B"/>
    <w:rsid w:val="000166D3"/>
    <w:rsid w:val="000334B0"/>
    <w:rsid w:val="00036DB6"/>
    <w:rsid w:val="000559CE"/>
    <w:rsid w:val="00062180"/>
    <w:rsid w:val="00071E99"/>
    <w:rsid w:val="00075A96"/>
    <w:rsid w:val="00075EB1"/>
    <w:rsid w:val="000773A3"/>
    <w:rsid w:val="00077924"/>
    <w:rsid w:val="00086E80"/>
    <w:rsid w:val="000A6945"/>
    <w:rsid w:val="000F7480"/>
    <w:rsid w:val="001242B5"/>
    <w:rsid w:val="00137949"/>
    <w:rsid w:val="00162285"/>
    <w:rsid w:val="001711DF"/>
    <w:rsid w:val="001716D0"/>
    <w:rsid w:val="00184EA9"/>
    <w:rsid w:val="00194112"/>
    <w:rsid w:val="001A4244"/>
    <w:rsid w:val="001D2B72"/>
    <w:rsid w:val="001D5795"/>
    <w:rsid w:val="001E0A0B"/>
    <w:rsid w:val="001E73B2"/>
    <w:rsid w:val="001F6628"/>
    <w:rsid w:val="002024F9"/>
    <w:rsid w:val="00210079"/>
    <w:rsid w:val="002221D6"/>
    <w:rsid w:val="00245F8A"/>
    <w:rsid w:val="00247463"/>
    <w:rsid w:val="00247A9E"/>
    <w:rsid w:val="00252DE1"/>
    <w:rsid w:val="002603C8"/>
    <w:rsid w:val="00263A35"/>
    <w:rsid w:val="002640E0"/>
    <w:rsid w:val="0029326B"/>
    <w:rsid w:val="00294AE8"/>
    <w:rsid w:val="002D6EF0"/>
    <w:rsid w:val="002E325A"/>
    <w:rsid w:val="002F0641"/>
    <w:rsid w:val="00306ED7"/>
    <w:rsid w:val="00307030"/>
    <w:rsid w:val="00335AC6"/>
    <w:rsid w:val="00345AF9"/>
    <w:rsid w:val="003576AD"/>
    <w:rsid w:val="00361F6C"/>
    <w:rsid w:val="00372121"/>
    <w:rsid w:val="003A78E3"/>
    <w:rsid w:val="003C219E"/>
    <w:rsid w:val="003E2A19"/>
    <w:rsid w:val="003F0788"/>
    <w:rsid w:val="00400D62"/>
    <w:rsid w:val="004052AF"/>
    <w:rsid w:val="0040580B"/>
    <w:rsid w:val="00407D08"/>
    <w:rsid w:val="00414083"/>
    <w:rsid w:val="00416DB4"/>
    <w:rsid w:val="0045644F"/>
    <w:rsid w:val="00467625"/>
    <w:rsid w:val="0046782B"/>
    <w:rsid w:val="004755FD"/>
    <w:rsid w:val="00476449"/>
    <w:rsid w:val="00492278"/>
    <w:rsid w:val="004A6F09"/>
    <w:rsid w:val="004B21CD"/>
    <w:rsid w:val="004D63D6"/>
    <w:rsid w:val="004F2A2B"/>
    <w:rsid w:val="00506BCC"/>
    <w:rsid w:val="00516277"/>
    <w:rsid w:val="005258F8"/>
    <w:rsid w:val="0057084B"/>
    <w:rsid w:val="00581376"/>
    <w:rsid w:val="0058486B"/>
    <w:rsid w:val="005A446F"/>
    <w:rsid w:val="005B4AB0"/>
    <w:rsid w:val="005C2F32"/>
    <w:rsid w:val="005C7DF1"/>
    <w:rsid w:val="005D3B5F"/>
    <w:rsid w:val="005E3D9C"/>
    <w:rsid w:val="006101ED"/>
    <w:rsid w:val="00617EDC"/>
    <w:rsid w:val="00620063"/>
    <w:rsid w:val="0062252C"/>
    <w:rsid w:val="00623029"/>
    <w:rsid w:val="00623B4D"/>
    <w:rsid w:val="00644B35"/>
    <w:rsid w:val="00647D2E"/>
    <w:rsid w:val="006621E6"/>
    <w:rsid w:val="006632DE"/>
    <w:rsid w:val="0066333A"/>
    <w:rsid w:val="006B0B95"/>
    <w:rsid w:val="006C2EF6"/>
    <w:rsid w:val="006C402C"/>
    <w:rsid w:val="006C5EB0"/>
    <w:rsid w:val="006D410D"/>
    <w:rsid w:val="006D773D"/>
    <w:rsid w:val="006D7BED"/>
    <w:rsid w:val="006E13B5"/>
    <w:rsid w:val="006E35F1"/>
    <w:rsid w:val="006E4905"/>
    <w:rsid w:val="006F6D78"/>
    <w:rsid w:val="00706895"/>
    <w:rsid w:val="00712A1C"/>
    <w:rsid w:val="00715FC1"/>
    <w:rsid w:val="0072328B"/>
    <w:rsid w:val="00731C19"/>
    <w:rsid w:val="00742B42"/>
    <w:rsid w:val="007673ED"/>
    <w:rsid w:val="00782E2C"/>
    <w:rsid w:val="007853E2"/>
    <w:rsid w:val="007A33F0"/>
    <w:rsid w:val="007B45AC"/>
    <w:rsid w:val="007D69AE"/>
    <w:rsid w:val="007D728C"/>
    <w:rsid w:val="007E3D83"/>
    <w:rsid w:val="007E5A2B"/>
    <w:rsid w:val="007F0D34"/>
    <w:rsid w:val="0081065F"/>
    <w:rsid w:val="00812085"/>
    <w:rsid w:val="00823A12"/>
    <w:rsid w:val="008347E8"/>
    <w:rsid w:val="00837651"/>
    <w:rsid w:val="008400DA"/>
    <w:rsid w:val="00841CC3"/>
    <w:rsid w:val="0084629F"/>
    <w:rsid w:val="00847E91"/>
    <w:rsid w:val="00847FB6"/>
    <w:rsid w:val="0086590D"/>
    <w:rsid w:val="008677F8"/>
    <w:rsid w:val="008740FF"/>
    <w:rsid w:val="0089576D"/>
    <w:rsid w:val="008E3D8A"/>
    <w:rsid w:val="008F75B5"/>
    <w:rsid w:val="009041FE"/>
    <w:rsid w:val="00905B87"/>
    <w:rsid w:val="00913BA6"/>
    <w:rsid w:val="00923B97"/>
    <w:rsid w:val="0092410D"/>
    <w:rsid w:val="0092708F"/>
    <w:rsid w:val="00934CEF"/>
    <w:rsid w:val="00937E30"/>
    <w:rsid w:val="00944D9D"/>
    <w:rsid w:val="00945B93"/>
    <w:rsid w:val="00952883"/>
    <w:rsid w:val="0097591B"/>
    <w:rsid w:val="009930EC"/>
    <w:rsid w:val="009A29A6"/>
    <w:rsid w:val="009A61C8"/>
    <w:rsid w:val="009C7F33"/>
    <w:rsid w:val="009D61F3"/>
    <w:rsid w:val="009E0299"/>
    <w:rsid w:val="009F1D87"/>
    <w:rsid w:val="00A03CF6"/>
    <w:rsid w:val="00A06E8D"/>
    <w:rsid w:val="00A14205"/>
    <w:rsid w:val="00A219D7"/>
    <w:rsid w:val="00A24820"/>
    <w:rsid w:val="00A36BAA"/>
    <w:rsid w:val="00A40269"/>
    <w:rsid w:val="00A441CA"/>
    <w:rsid w:val="00A752DC"/>
    <w:rsid w:val="00AA2EC8"/>
    <w:rsid w:val="00AB0425"/>
    <w:rsid w:val="00AB7A6A"/>
    <w:rsid w:val="00AC4A31"/>
    <w:rsid w:val="00AD03D5"/>
    <w:rsid w:val="00AD317B"/>
    <w:rsid w:val="00AD6152"/>
    <w:rsid w:val="00AF15EF"/>
    <w:rsid w:val="00AF3A05"/>
    <w:rsid w:val="00B1424C"/>
    <w:rsid w:val="00B16898"/>
    <w:rsid w:val="00B25FB5"/>
    <w:rsid w:val="00B8317C"/>
    <w:rsid w:val="00BA3FD7"/>
    <w:rsid w:val="00BB27BD"/>
    <w:rsid w:val="00BB7BA9"/>
    <w:rsid w:val="00BD37F9"/>
    <w:rsid w:val="00BE319B"/>
    <w:rsid w:val="00BF782D"/>
    <w:rsid w:val="00C00E79"/>
    <w:rsid w:val="00C05C2E"/>
    <w:rsid w:val="00C07EFC"/>
    <w:rsid w:val="00C137C1"/>
    <w:rsid w:val="00C23EB2"/>
    <w:rsid w:val="00C32CA0"/>
    <w:rsid w:val="00C338C1"/>
    <w:rsid w:val="00C509E8"/>
    <w:rsid w:val="00C76297"/>
    <w:rsid w:val="00CC6C0A"/>
    <w:rsid w:val="00CE3649"/>
    <w:rsid w:val="00CE652A"/>
    <w:rsid w:val="00D00957"/>
    <w:rsid w:val="00D174CD"/>
    <w:rsid w:val="00D46A7B"/>
    <w:rsid w:val="00D47262"/>
    <w:rsid w:val="00D47648"/>
    <w:rsid w:val="00D9079F"/>
    <w:rsid w:val="00DA310D"/>
    <w:rsid w:val="00DA57E4"/>
    <w:rsid w:val="00DA595E"/>
    <w:rsid w:val="00DB6416"/>
    <w:rsid w:val="00DD7DB2"/>
    <w:rsid w:val="00DE0D2A"/>
    <w:rsid w:val="00E267E5"/>
    <w:rsid w:val="00E27249"/>
    <w:rsid w:val="00E528EF"/>
    <w:rsid w:val="00E6055B"/>
    <w:rsid w:val="00E67EE5"/>
    <w:rsid w:val="00E73464"/>
    <w:rsid w:val="00E81748"/>
    <w:rsid w:val="00E96EC2"/>
    <w:rsid w:val="00EC3426"/>
    <w:rsid w:val="00ED3E28"/>
    <w:rsid w:val="00ED4778"/>
    <w:rsid w:val="00ED63BF"/>
    <w:rsid w:val="00ED7802"/>
    <w:rsid w:val="00F10B2B"/>
    <w:rsid w:val="00F12993"/>
    <w:rsid w:val="00F2489A"/>
    <w:rsid w:val="00F57F27"/>
    <w:rsid w:val="00F61438"/>
    <w:rsid w:val="00F7727C"/>
    <w:rsid w:val="00F841F3"/>
    <w:rsid w:val="00FB09C9"/>
    <w:rsid w:val="00FB38C9"/>
    <w:rsid w:val="00FB75EF"/>
    <w:rsid w:val="00FC2AE6"/>
    <w:rsid w:val="00FD711B"/>
    <w:rsid w:val="00FD72CF"/>
    <w:rsid w:val="00FE7879"/>
    <w:rsid w:val="00FF1C66"/>
    <w:rsid w:val="00FF3E17"/>
    <w:rsid w:val="00FF6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4BF92F"/>
  <w14:defaultImageDpi w14:val="0"/>
  <w15:docId w15:val="{C19CA380-3682-42D3-85F8-0EA44D16B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pt-PT" w:eastAsia="pt-PT"/>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A61C8"/>
    <w:pPr>
      <w:tabs>
        <w:tab w:val="center" w:pos="4680"/>
        <w:tab w:val="right" w:pos="9360"/>
      </w:tabs>
      <w:spacing w:after="0" w:line="240" w:lineRule="auto"/>
    </w:pPr>
    <w:rPr>
      <w:rFonts w:eastAsia="Calibri"/>
      <w:lang w:val="en-US" w:eastAsia="en-US"/>
    </w:rPr>
  </w:style>
  <w:style w:type="character" w:customStyle="1" w:styleId="CabealhoChar">
    <w:name w:val="Cabeçalho Char"/>
    <w:link w:val="Cabealho"/>
    <w:uiPriority w:val="99"/>
    <w:rsid w:val="009A61C8"/>
    <w:rPr>
      <w:rFonts w:eastAsia="Calibri"/>
      <w:sz w:val="22"/>
      <w:szCs w:val="22"/>
    </w:rPr>
  </w:style>
  <w:style w:type="paragraph" w:styleId="Rodap">
    <w:name w:val="footer"/>
    <w:basedOn w:val="Normal"/>
    <w:link w:val="RodapChar"/>
    <w:uiPriority w:val="99"/>
    <w:rsid w:val="009A61C8"/>
    <w:pPr>
      <w:tabs>
        <w:tab w:val="center" w:pos="4680"/>
        <w:tab w:val="right" w:pos="9360"/>
      </w:tabs>
    </w:pPr>
  </w:style>
  <w:style w:type="character" w:customStyle="1" w:styleId="RodapChar">
    <w:name w:val="Rodapé Char"/>
    <w:link w:val="Rodap"/>
    <w:uiPriority w:val="99"/>
    <w:rsid w:val="009A61C8"/>
    <w:rPr>
      <w:sz w:val="22"/>
      <w:szCs w:val="22"/>
      <w:lang w:val="pt-PT" w:eastAsia="pt-PT"/>
    </w:rPr>
  </w:style>
  <w:style w:type="paragraph" w:customStyle="1" w:styleId="Corpo">
    <w:name w:val="Corpo"/>
    <w:rsid w:val="00ED4778"/>
    <w:pPr>
      <w:spacing w:after="160" w:line="278" w:lineRule="auto"/>
    </w:pPr>
    <w:rPr>
      <w:rFonts w:ascii="Aptos" w:eastAsia="Aptos" w:hAnsi="Aptos" w:cs="Aptos"/>
      <w:color w:val="000000"/>
      <w:kern w:val="2"/>
      <w:sz w:val="24"/>
      <w:szCs w:val="24"/>
      <w:u w:color="000000"/>
      <w:lang w:val="pt-PT" w:eastAsia="pt-PT"/>
    </w:rPr>
  </w:style>
  <w:style w:type="paragraph" w:styleId="PargrafodaLista">
    <w:name w:val="List Paragraph"/>
    <w:aliases w:val="MCHIP_list paragraph,Recommendation,List Paragraph (numbered (a)),Dot pt,F5 List Paragraph,No Spacing1,List Paragraph Char Char Char,Indicator Text,Numbered Para 1,MAIN CONTENT,Colorful List - Accent 11,Bullet 1,Figura,Lista 1,Bullets"/>
    <w:link w:val="PargrafodaListaChar"/>
    <w:uiPriority w:val="34"/>
    <w:qFormat/>
    <w:rsid w:val="00ED4778"/>
    <w:pPr>
      <w:spacing w:after="160" w:line="278" w:lineRule="auto"/>
      <w:ind w:left="720"/>
    </w:pPr>
    <w:rPr>
      <w:rFonts w:ascii="Aptos" w:eastAsia="Aptos" w:hAnsi="Aptos" w:cs="Aptos"/>
      <w:color w:val="000000"/>
      <w:kern w:val="2"/>
      <w:sz w:val="24"/>
      <w:szCs w:val="24"/>
      <w:u w:color="000000"/>
      <w:lang w:eastAsia="pt-PT"/>
    </w:rPr>
  </w:style>
  <w:style w:type="character" w:customStyle="1" w:styleId="PargrafodaListaChar">
    <w:name w:val="Parágrafo da Lista Char"/>
    <w:aliases w:val="MCHIP_list paragraph Char,Recommendation Char,List Paragraph (numbered (a)) Char,Dot pt Char,F5 List Paragraph Char,No Spacing1 Char,List Paragraph Char Char Char Char,Indicator Text Char,Numbered Para 1 Char,MAIN CONTENT Char"/>
    <w:link w:val="PargrafodaLista"/>
    <w:uiPriority w:val="34"/>
    <w:locked/>
    <w:rsid w:val="00A03CF6"/>
    <w:rPr>
      <w:rFonts w:ascii="Aptos" w:eastAsia="Aptos" w:hAnsi="Aptos" w:cs="Aptos"/>
      <w:color w:val="000000"/>
      <w:kern w:val="2"/>
      <w:sz w:val="24"/>
      <w:szCs w:val="24"/>
      <w:u w:color="000000"/>
      <w:lang w:eastAsia="pt-PT"/>
    </w:rPr>
  </w:style>
  <w:style w:type="character" w:customStyle="1" w:styleId="ts-alignment-element">
    <w:name w:val="ts-alignment-element"/>
    <w:basedOn w:val="Fontepargpadro"/>
    <w:rsid w:val="00A03CF6"/>
  </w:style>
  <w:style w:type="character" w:styleId="TextodoEspaoReservado">
    <w:name w:val="Placeholder Text"/>
    <w:basedOn w:val="Fontepargpadro"/>
    <w:uiPriority w:val="99"/>
    <w:semiHidden/>
    <w:rsid w:val="00516277"/>
    <w:rPr>
      <w:color w:val="666666"/>
    </w:rPr>
  </w:style>
  <w:style w:type="paragraph" w:customStyle="1" w:styleId="p1">
    <w:name w:val="p1"/>
    <w:basedOn w:val="Normal"/>
    <w:rsid w:val="00AD03D5"/>
    <w:pPr>
      <w:spacing w:after="180" w:line="240" w:lineRule="auto"/>
    </w:pPr>
    <w:rPr>
      <w:rFonts w:ascii="Ginto Copilot Variable" w:hAnsi="Ginto Copilot Variable"/>
      <w:color w:val="26221F"/>
      <w:sz w:val="23"/>
      <w:szCs w:val="23"/>
      <w:lang w:val="pt-US" w:eastAsia="pt-BR"/>
    </w:rPr>
  </w:style>
  <w:style w:type="character" w:customStyle="1" w:styleId="s1">
    <w:name w:val="s1"/>
    <w:basedOn w:val="Fontepargpadro"/>
    <w:rsid w:val="00AD03D5"/>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71071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4AF3FBE710C34A9F4770D77699DE68" ma:contentTypeVersion="12" ma:contentTypeDescription="Create a new document." ma:contentTypeScope="" ma:versionID="0baf7e5bdd385c1ef473452a49c09d7c">
  <xsd:schema xmlns:xsd="http://www.w3.org/2001/XMLSchema" xmlns:xs="http://www.w3.org/2001/XMLSchema" xmlns:p="http://schemas.microsoft.com/office/2006/metadata/properties" xmlns:ns3="a7c5f43a-335b-47aa-83da-6e4161c79d88" targetNamespace="http://schemas.microsoft.com/office/2006/metadata/properties" ma:root="true" ma:fieldsID="d26c46adf496f45a0dd9353d7645e188" ns3:_="">
    <xsd:import namespace="a7c5f43a-335b-47aa-83da-6e4161c79d8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5f43a-335b-47aa-83da-6e4161c79d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73D5F-9906-40C8-A7E6-B1E590886E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F7DB25-66B7-441A-9092-EE7D83AA1922}">
  <ds:schemaRefs>
    <ds:schemaRef ds:uri="http://schemas.microsoft.com/sharepoint/v3/contenttype/forms"/>
  </ds:schemaRefs>
</ds:datastoreItem>
</file>

<file path=customXml/itemProps3.xml><?xml version="1.0" encoding="utf-8"?>
<ds:datastoreItem xmlns:ds="http://schemas.openxmlformats.org/officeDocument/2006/customXml" ds:itemID="{A710CA3F-285A-4CB5-AD07-FE9FE32ED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5f43a-335b-47aa-83da-6e4161c79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23E540-9D0E-4580-A931-7BB8C191D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526</Words>
  <Characters>3135</Characters>
  <Application>Microsoft Office Word</Application>
  <DocSecurity>0</DocSecurity>
  <Lines>104</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 Maxwell</dc:creator>
  <cp:keywords/>
  <dc:description/>
  <cp:lastModifiedBy>paulo----------------------------------- Nicolau Candeia</cp:lastModifiedBy>
  <cp:revision>4</cp:revision>
  <cp:lastPrinted>2025-10-12T23:17:00Z</cp:lastPrinted>
  <dcterms:created xsi:type="dcterms:W3CDTF">2026-07-29T15:57:00Z</dcterms:created>
  <dcterms:modified xsi:type="dcterms:W3CDTF">2026-07-29T16:10:00Z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0x010100104AF3FBE710C34A9F4770D77699DE68</vt:lpwstr>
  </property>
</Properties>
</file>